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E7D2" w14:textId="77777777" w:rsidR="00901C92" w:rsidRPr="00471D9B" w:rsidRDefault="00901C92" w:rsidP="00901C92">
      <w:pPr>
        <w:pStyle w:val="Corps"/>
        <w:ind w:right="3118"/>
        <w:jc w:val="right"/>
        <w:rPr>
          <w:rStyle w:val="Aucun"/>
          <w:rFonts w:ascii="Arial" w:hAnsi="Arial" w:cs="Arial"/>
          <w:sz w:val="28"/>
          <w:szCs w:val="28"/>
        </w:rPr>
      </w:pPr>
      <w:r w:rsidRPr="00D0300C">
        <w:rPr>
          <w:rStyle w:val="Aucun"/>
          <w:rFonts w:ascii="Arial" w:hAnsi="Arial" w:cs="Arial"/>
          <w:sz w:val="28"/>
          <w:szCs w:val="28"/>
          <w:u w:val="single"/>
        </w:rPr>
        <w:t>Mot de passe</w:t>
      </w:r>
      <w:r w:rsidRPr="00D0300C">
        <w:rPr>
          <w:rStyle w:val="Aucun"/>
          <w:rFonts w:ascii="Arial" w:hAnsi="Arial" w:cs="Arial"/>
          <w:sz w:val="28"/>
          <w:szCs w:val="28"/>
        </w:rPr>
        <w:t> :</w:t>
      </w:r>
      <w:r w:rsidRPr="00471D9B">
        <w:rPr>
          <w:rStyle w:val="Aucun"/>
          <w:rFonts w:ascii="Arial" w:hAnsi="Arial" w:cs="Arial"/>
          <w:sz w:val="28"/>
          <w:szCs w:val="28"/>
        </w:rPr>
        <w:t xml:space="preserve"> </w:t>
      </w:r>
      <w:r>
        <w:rPr>
          <w:rStyle w:val="Aucun"/>
          <w:rFonts w:ascii="Arial" w:hAnsi="Arial" w:cs="Arial"/>
          <w:sz w:val="28"/>
          <w:szCs w:val="28"/>
        </w:rPr>
        <w:t xml:space="preserve">   </w:t>
      </w:r>
      <w:proofErr w:type="spellStart"/>
      <w:r>
        <w:rPr>
          <w:rStyle w:val="Aucun"/>
          <w:rFonts w:ascii="Arial" w:hAnsi="Arial" w:cs="Arial"/>
          <w:sz w:val="28"/>
          <w:szCs w:val="28"/>
        </w:rPr>
        <w:t>tmbvf</w:t>
      </w:r>
      <w:proofErr w:type="spellEnd"/>
    </w:p>
    <w:p w14:paraId="640659F9" w14:textId="77777777" w:rsidR="00901C92" w:rsidRPr="00D0300C" w:rsidRDefault="00901C92" w:rsidP="00901C92">
      <w:pPr>
        <w:pStyle w:val="Corps"/>
        <w:jc w:val="both"/>
        <w:rPr>
          <w:rStyle w:val="Aucun"/>
          <w:sz w:val="22"/>
          <w:szCs w:val="22"/>
          <w:u w:val="single"/>
        </w:rPr>
      </w:pPr>
    </w:p>
    <w:p w14:paraId="62B69ADE" w14:textId="77777777" w:rsidR="00901C92" w:rsidRPr="00D0300C" w:rsidRDefault="00901C92" w:rsidP="00901C92">
      <w:pPr>
        <w:pStyle w:val="Corps"/>
        <w:jc w:val="both"/>
        <w:rPr>
          <w:rStyle w:val="Aucun"/>
          <w:sz w:val="22"/>
          <w:szCs w:val="22"/>
          <w:u w:val="single"/>
        </w:rPr>
      </w:pPr>
    </w:p>
    <w:p w14:paraId="126028B1" w14:textId="77777777" w:rsidR="00901C92" w:rsidRPr="00D0300C" w:rsidRDefault="00901C92" w:rsidP="00901C92">
      <w:pPr>
        <w:pStyle w:val="Corps"/>
        <w:jc w:val="both"/>
        <w:rPr>
          <w:rStyle w:val="Aucun"/>
          <w:sz w:val="22"/>
          <w:szCs w:val="22"/>
          <w:u w:val="single"/>
        </w:rPr>
      </w:pPr>
    </w:p>
    <w:p w14:paraId="0E05D350" w14:textId="77777777" w:rsidR="00901C92" w:rsidRPr="00D0300C" w:rsidRDefault="00901C92" w:rsidP="00901C92">
      <w:pPr>
        <w:pStyle w:val="Corps"/>
        <w:jc w:val="both"/>
        <w:rPr>
          <w:rStyle w:val="Aucun"/>
          <w:sz w:val="22"/>
          <w:szCs w:val="22"/>
          <w:u w:val="single"/>
        </w:rPr>
      </w:pPr>
    </w:p>
    <w:p w14:paraId="108862B5" w14:textId="77777777" w:rsidR="00901C92" w:rsidRPr="00D0300C" w:rsidRDefault="00901C92" w:rsidP="00901C92">
      <w:pPr>
        <w:pStyle w:val="Corps"/>
        <w:jc w:val="both"/>
        <w:rPr>
          <w:rStyle w:val="Aucun"/>
          <w:sz w:val="22"/>
          <w:szCs w:val="22"/>
          <w:u w:val="single"/>
        </w:rPr>
      </w:pPr>
    </w:p>
    <w:p w14:paraId="5B3F6789" w14:textId="77777777" w:rsidR="00901C92" w:rsidRPr="00D0300C" w:rsidRDefault="00901C92" w:rsidP="00901C92">
      <w:pPr>
        <w:pStyle w:val="Corps"/>
        <w:jc w:val="both"/>
        <w:rPr>
          <w:rStyle w:val="Aucun"/>
          <w:sz w:val="22"/>
          <w:szCs w:val="22"/>
          <w:u w:val="single"/>
        </w:rPr>
      </w:pPr>
    </w:p>
    <w:p w14:paraId="2A73CBF0" w14:textId="77777777" w:rsidR="00901C92" w:rsidRPr="00D0300C" w:rsidRDefault="00901C92" w:rsidP="00901C92">
      <w:pPr>
        <w:pStyle w:val="Corps"/>
        <w:jc w:val="both"/>
        <w:rPr>
          <w:rStyle w:val="Aucun"/>
          <w:sz w:val="22"/>
          <w:szCs w:val="22"/>
          <w:u w:val="single"/>
        </w:rPr>
      </w:pPr>
    </w:p>
    <w:p w14:paraId="37636F82" w14:textId="77777777" w:rsidR="00901C92" w:rsidRPr="00D0300C" w:rsidRDefault="00901C92" w:rsidP="00901C92">
      <w:pPr>
        <w:pStyle w:val="Corps"/>
        <w:jc w:val="both"/>
        <w:rPr>
          <w:rStyle w:val="Aucun"/>
          <w:sz w:val="22"/>
          <w:szCs w:val="22"/>
          <w:u w:val="single"/>
        </w:rPr>
      </w:pPr>
    </w:p>
    <w:p w14:paraId="7CB9A657" w14:textId="77777777" w:rsidR="00901C92" w:rsidRDefault="00901C92" w:rsidP="00901C92">
      <w:pPr>
        <w:pStyle w:val="Corps"/>
        <w:jc w:val="both"/>
        <w:rPr>
          <w:rStyle w:val="Aucun"/>
          <w:sz w:val="22"/>
          <w:szCs w:val="22"/>
          <w:u w:val="single"/>
        </w:rPr>
      </w:pPr>
    </w:p>
    <w:p w14:paraId="6B744E7A" w14:textId="77777777" w:rsidR="00901C92" w:rsidRDefault="00901C92" w:rsidP="00901C92">
      <w:pPr>
        <w:pStyle w:val="Corps"/>
        <w:jc w:val="both"/>
        <w:rPr>
          <w:rStyle w:val="Aucun"/>
          <w:sz w:val="22"/>
          <w:szCs w:val="22"/>
          <w:u w:val="single"/>
        </w:rPr>
      </w:pPr>
    </w:p>
    <w:p w14:paraId="065200CF" w14:textId="77777777" w:rsidR="00901C92" w:rsidRDefault="00901C92" w:rsidP="00901C92">
      <w:pPr>
        <w:pStyle w:val="Corps"/>
        <w:jc w:val="both"/>
        <w:rPr>
          <w:rStyle w:val="Aucun"/>
          <w:sz w:val="22"/>
          <w:szCs w:val="22"/>
          <w:u w:val="single"/>
        </w:rPr>
      </w:pPr>
    </w:p>
    <w:p w14:paraId="78F9A829" w14:textId="77777777" w:rsidR="00901C92" w:rsidRDefault="00901C92" w:rsidP="00901C92">
      <w:pPr>
        <w:pStyle w:val="Corps"/>
        <w:jc w:val="both"/>
        <w:rPr>
          <w:rStyle w:val="Aucun"/>
          <w:sz w:val="22"/>
          <w:szCs w:val="22"/>
          <w:u w:val="single"/>
        </w:rPr>
      </w:pPr>
    </w:p>
    <w:p w14:paraId="6DEEC57C" w14:textId="77777777" w:rsidR="00901C92" w:rsidRDefault="00901C92" w:rsidP="00901C92">
      <w:pPr>
        <w:pStyle w:val="Corps"/>
        <w:jc w:val="both"/>
        <w:rPr>
          <w:rStyle w:val="Aucun"/>
          <w:sz w:val="22"/>
          <w:szCs w:val="22"/>
          <w:u w:val="single"/>
        </w:rPr>
      </w:pPr>
    </w:p>
    <w:p w14:paraId="3563FBEE" w14:textId="77777777" w:rsidR="00901C92" w:rsidRDefault="00901C92" w:rsidP="00901C92">
      <w:pPr>
        <w:pStyle w:val="Corps"/>
        <w:jc w:val="both"/>
        <w:rPr>
          <w:rStyle w:val="Aucun"/>
          <w:sz w:val="22"/>
          <w:szCs w:val="22"/>
          <w:u w:val="single"/>
        </w:rPr>
      </w:pPr>
    </w:p>
    <w:p w14:paraId="2FF164B7" w14:textId="77777777" w:rsidR="00901C92" w:rsidRDefault="00901C92" w:rsidP="00901C92">
      <w:pPr>
        <w:pStyle w:val="Corps"/>
        <w:jc w:val="both"/>
        <w:rPr>
          <w:rStyle w:val="Aucun"/>
          <w:sz w:val="22"/>
          <w:szCs w:val="22"/>
          <w:u w:val="single"/>
        </w:rPr>
      </w:pPr>
    </w:p>
    <w:p w14:paraId="68CAE0DC" w14:textId="77777777" w:rsidR="00901C92" w:rsidRPr="00D0300C" w:rsidRDefault="00901C92" w:rsidP="00901C92">
      <w:pPr>
        <w:pStyle w:val="Corps"/>
        <w:jc w:val="both"/>
        <w:rPr>
          <w:rStyle w:val="Aucun"/>
          <w:sz w:val="22"/>
          <w:szCs w:val="22"/>
          <w:u w:val="single"/>
        </w:rPr>
      </w:pPr>
    </w:p>
    <w:p w14:paraId="792F48D2" w14:textId="77777777" w:rsidR="00901C92" w:rsidRPr="00D0300C" w:rsidRDefault="00901C92" w:rsidP="00901C92">
      <w:pPr>
        <w:pStyle w:val="Corps"/>
        <w:jc w:val="both"/>
        <w:rPr>
          <w:rStyle w:val="Aucun"/>
          <w:sz w:val="22"/>
          <w:szCs w:val="22"/>
          <w:u w:val="single"/>
        </w:rPr>
      </w:pPr>
    </w:p>
    <w:p w14:paraId="599729C9" w14:textId="7CE939A3" w:rsidR="00082305" w:rsidRPr="00082305" w:rsidRDefault="00082305" w:rsidP="00ED28E4">
      <w:pPr>
        <w:pStyle w:val="Corps"/>
        <w:jc w:val="center"/>
        <w:rPr>
          <w:rFonts w:ascii="Arial" w:hAnsi="Arial" w:cs="Arial"/>
          <w:b/>
          <w:bCs/>
          <w:sz w:val="60"/>
          <w:szCs w:val="60"/>
        </w:rPr>
      </w:pPr>
      <w:r w:rsidRPr="00082305">
        <w:rPr>
          <w:rFonts w:ascii="Arial" w:hAnsi="Arial" w:cs="Arial"/>
          <w:b/>
          <w:bCs/>
          <w:sz w:val="60"/>
          <w:szCs w:val="60"/>
        </w:rPr>
        <w:t>Désobéir pour rester fidèle :</w:t>
      </w:r>
      <w:r w:rsidRPr="00082305">
        <w:rPr>
          <w:rFonts w:ascii="Arial" w:hAnsi="Arial" w:cs="Arial"/>
          <w:b/>
          <w:bCs/>
          <w:sz w:val="60"/>
          <w:szCs w:val="60"/>
        </w:rPr>
        <w:t xml:space="preserve">              </w:t>
      </w:r>
      <w:r w:rsidRPr="00082305">
        <w:rPr>
          <w:rFonts w:ascii="Arial" w:hAnsi="Arial" w:cs="Arial"/>
          <w:b/>
          <w:bCs/>
          <w:sz w:val="60"/>
          <w:szCs w:val="60"/>
        </w:rPr>
        <w:t xml:space="preserve"> la désobéissance éthique </w:t>
      </w:r>
      <w:r w:rsidR="00ED28E4">
        <w:rPr>
          <w:rFonts w:ascii="Arial" w:hAnsi="Arial" w:cs="Arial"/>
          <w:b/>
          <w:bCs/>
          <w:sz w:val="60"/>
          <w:szCs w:val="60"/>
        </w:rPr>
        <w:t xml:space="preserve">       </w:t>
      </w:r>
      <w:r w:rsidRPr="00082305">
        <w:rPr>
          <w:rFonts w:ascii="Arial" w:hAnsi="Arial" w:cs="Arial"/>
          <w:b/>
          <w:bCs/>
          <w:sz w:val="60"/>
          <w:szCs w:val="60"/>
        </w:rPr>
        <w:t>peut-elle</w:t>
      </w:r>
      <w:r w:rsidR="00584976">
        <w:rPr>
          <w:rFonts w:ascii="Arial" w:hAnsi="Arial" w:cs="Arial"/>
          <w:b/>
          <w:bCs/>
          <w:sz w:val="60"/>
          <w:szCs w:val="60"/>
        </w:rPr>
        <w:t xml:space="preserve">, paradoxalement, </w:t>
      </w:r>
      <w:r w:rsidR="00A4374C">
        <w:rPr>
          <w:rFonts w:ascii="Arial" w:hAnsi="Arial" w:cs="Arial"/>
          <w:b/>
          <w:bCs/>
          <w:sz w:val="60"/>
          <w:szCs w:val="60"/>
        </w:rPr>
        <w:t>conforter</w:t>
      </w:r>
      <w:r w:rsidRPr="00082305">
        <w:rPr>
          <w:rFonts w:ascii="Arial" w:hAnsi="Arial" w:cs="Arial"/>
          <w:b/>
          <w:bCs/>
          <w:sz w:val="60"/>
          <w:szCs w:val="60"/>
        </w:rPr>
        <w:t xml:space="preserve"> la </w:t>
      </w:r>
      <w:r w:rsidR="00A4374C">
        <w:rPr>
          <w:rFonts w:ascii="Arial" w:hAnsi="Arial" w:cs="Arial"/>
          <w:b/>
          <w:bCs/>
          <w:sz w:val="60"/>
          <w:szCs w:val="60"/>
        </w:rPr>
        <w:t xml:space="preserve">notion de </w:t>
      </w:r>
      <w:r w:rsidRPr="00082305">
        <w:rPr>
          <w:rFonts w:ascii="Arial" w:hAnsi="Arial" w:cs="Arial"/>
          <w:b/>
          <w:bCs/>
          <w:sz w:val="60"/>
          <w:szCs w:val="60"/>
        </w:rPr>
        <w:t>loyauté ?</w:t>
      </w:r>
    </w:p>
    <w:p w14:paraId="57457737" w14:textId="77777777" w:rsidR="00901C92" w:rsidRPr="00D0300C" w:rsidRDefault="00901C92" w:rsidP="00901C92">
      <w:pPr>
        <w:pStyle w:val="Corps"/>
        <w:jc w:val="both"/>
        <w:rPr>
          <w:rStyle w:val="Aucun"/>
          <w:sz w:val="22"/>
          <w:szCs w:val="22"/>
          <w:u w:val="single"/>
        </w:rPr>
      </w:pPr>
    </w:p>
    <w:p w14:paraId="1EFB4BDA" w14:textId="77777777" w:rsidR="00901C92" w:rsidRPr="00D0300C" w:rsidRDefault="00901C92" w:rsidP="00901C92">
      <w:pPr>
        <w:pStyle w:val="Corps"/>
        <w:jc w:val="both"/>
        <w:rPr>
          <w:rStyle w:val="Aucun"/>
          <w:sz w:val="22"/>
          <w:szCs w:val="22"/>
          <w:u w:val="single"/>
        </w:rPr>
      </w:pPr>
    </w:p>
    <w:p w14:paraId="2999BFFD" w14:textId="77777777" w:rsidR="00901C92" w:rsidRPr="00D0300C" w:rsidRDefault="00901C92" w:rsidP="00901C92">
      <w:pPr>
        <w:pStyle w:val="Corps"/>
        <w:jc w:val="both"/>
        <w:rPr>
          <w:rStyle w:val="Aucun"/>
          <w:sz w:val="22"/>
          <w:szCs w:val="22"/>
          <w:u w:val="single"/>
        </w:rPr>
      </w:pPr>
    </w:p>
    <w:p w14:paraId="0A6725EE" w14:textId="77777777" w:rsidR="00901C92" w:rsidRPr="00D0300C" w:rsidRDefault="00901C92" w:rsidP="00901C92">
      <w:pPr>
        <w:pStyle w:val="Corps"/>
        <w:jc w:val="both"/>
        <w:rPr>
          <w:rStyle w:val="Aucun"/>
          <w:sz w:val="22"/>
          <w:szCs w:val="22"/>
          <w:u w:val="single"/>
        </w:rPr>
      </w:pPr>
    </w:p>
    <w:p w14:paraId="3226C6D8" w14:textId="77777777" w:rsidR="00901C92" w:rsidRPr="00D0300C" w:rsidRDefault="00901C92" w:rsidP="00901C92">
      <w:pPr>
        <w:pStyle w:val="Corps"/>
        <w:jc w:val="both"/>
        <w:rPr>
          <w:rStyle w:val="Aucun"/>
          <w:sz w:val="22"/>
          <w:szCs w:val="22"/>
          <w:u w:val="single"/>
        </w:rPr>
      </w:pPr>
    </w:p>
    <w:p w14:paraId="14A72CD4" w14:textId="77777777" w:rsidR="00901C92" w:rsidRPr="00D0300C" w:rsidRDefault="00901C92" w:rsidP="00901C92">
      <w:pPr>
        <w:pStyle w:val="Corps"/>
        <w:jc w:val="both"/>
        <w:rPr>
          <w:rStyle w:val="Aucun"/>
          <w:sz w:val="22"/>
          <w:szCs w:val="22"/>
          <w:u w:val="single"/>
        </w:rPr>
      </w:pPr>
    </w:p>
    <w:p w14:paraId="6C6F8B1E" w14:textId="77777777" w:rsidR="00901C92" w:rsidRPr="00D0300C" w:rsidRDefault="00901C92" w:rsidP="00901C92">
      <w:pPr>
        <w:pStyle w:val="Corps"/>
        <w:jc w:val="both"/>
        <w:rPr>
          <w:rStyle w:val="Aucun"/>
          <w:sz w:val="22"/>
          <w:szCs w:val="22"/>
          <w:u w:val="single"/>
        </w:rPr>
      </w:pPr>
    </w:p>
    <w:p w14:paraId="0E38F064" w14:textId="77777777" w:rsidR="00901C92" w:rsidRPr="00D0300C" w:rsidRDefault="00901C92" w:rsidP="00901C92">
      <w:pPr>
        <w:pStyle w:val="Corps"/>
        <w:jc w:val="both"/>
        <w:rPr>
          <w:rStyle w:val="Aucun"/>
          <w:sz w:val="22"/>
          <w:szCs w:val="22"/>
          <w:u w:val="single"/>
        </w:rPr>
      </w:pPr>
    </w:p>
    <w:p w14:paraId="396AF4C9" w14:textId="77777777" w:rsidR="00901C92" w:rsidRPr="00D0300C" w:rsidRDefault="00901C92" w:rsidP="00901C92">
      <w:pPr>
        <w:pStyle w:val="Corps"/>
        <w:jc w:val="both"/>
        <w:rPr>
          <w:rStyle w:val="Aucun"/>
          <w:sz w:val="22"/>
          <w:szCs w:val="22"/>
          <w:u w:val="single"/>
        </w:rPr>
      </w:pPr>
    </w:p>
    <w:p w14:paraId="573D8F4C" w14:textId="77777777" w:rsidR="00901C92" w:rsidRPr="00D0300C" w:rsidRDefault="00901C92" w:rsidP="00901C92">
      <w:pPr>
        <w:pStyle w:val="Corps"/>
        <w:jc w:val="both"/>
        <w:rPr>
          <w:rStyle w:val="Aucun"/>
          <w:sz w:val="22"/>
          <w:szCs w:val="22"/>
          <w:u w:val="single"/>
        </w:rPr>
      </w:pPr>
    </w:p>
    <w:p w14:paraId="418A31C8" w14:textId="77777777" w:rsidR="00901C92" w:rsidRDefault="00901C92" w:rsidP="00901C92">
      <w:pPr>
        <w:pStyle w:val="Corps"/>
        <w:jc w:val="both"/>
        <w:rPr>
          <w:rStyle w:val="Aucun"/>
          <w:sz w:val="40"/>
          <w:szCs w:val="40"/>
        </w:rPr>
      </w:pPr>
    </w:p>
    <w:p w14:paraId="768CBBBD" w14:textId="77777777" w:rsidR="00901C92" w:rsidRDefault="00901C92" w:rsidP="00901C92">
      <w:pPr>
        <w:pStyle w:val="Corps"/>
        <w:jc w:val="both"/>
        <w:rPr>
          <w:rStyle w:val="Aucun"/>
          <w:sz w:val="40"/>
          <w:szCs w:val="40"/>
        </w:rPr>
      </w:pPr>
    </w:p>
    <w:p w14:paraId="17D6F078" w14:textId="77777777" w:rsidR="00901C92" w:rsidRDefault="00901C92" w:rsidP="00901C92">
      <w:pPr>
        <w:pStyle w:val="Corps"/>
        <w:jc w:val="both"/>
        <w:rPr>
          <w:rStyle w:val="Aucun"/>
          <w:sz w:val="40"/>
          <w:szCs w:val="40"/>
        </w:rPr>
      </w:pPr>
    </w:p>
    <w:p w14:paraId="7D99BF3F" w14:textId="77777777" w:rsidR="00901C92" w:rsidRDefault="00901C92" w:rsidP="00901C92">
      <w:pPr>
        <w:pStyle w:val="Corps"/>
        <w:jc w:val="both"/>
        <w:rPr>
          <w:rStyle w:val="Aucun"/>
          <w:sz w:val="40"/>
          <w:szCs w:val="40"/>
        </w:rPr>
      </w:pPr>
    </w:p>
    <w:p w14:paraId="668975C1" w14:textId="77777777" w:rsidR="00901C92" w:rsidRDefault="00901C92" w:rsidP="00901C92">
      <w:pPr>
        <w:pStyle w:val="Corps"/>
        <w:jc w:val="both"/>
        <w:rPr>
          <w:rStyle w:val="Aucun"/>
          <w:sz w:val="40"/>
          <w:szCs w:val="40"/>
        </w:rPr>
      </w:pPr>
    </w:p>
    <w:p w14:paraId="788A4689" w14:textId="77777777" w:rsidR="00901C92" w:rsidRDefault="00901C92" w:rsidP="00901C92">
      <w:pPr>
        <w:pStyle w:val="Corps"/>
        <w:jc w:val="both"/>
        <w:rPr>
          <w:rStyle w:val="Aucun"/>
          <w:sz w:val="40"/>
          <w:szCs w:val="40"/>
        </w:rPr>
      </w:pPr>
    </w:p>
    <w:p w14:paraId="6DA4A8C9" w14:textId="77777777" w:rsidR="00901C92" w:rsidRDefault="00901C92" w:rsidP="00901C92">
      <w:pPr>
        <w:pStyle w:val="Corps"/>
        <w:jc w:val="both"/>
        <w:rPr>
          <w:rStyle w:val="Aucun"/>
          <w:sz w:val="40"/>
          <w:szCs w:val="40"/>
        </w:rPr>
      </w:pPr>
    </w:p>
    <w:p w14:paraId="54E7A15D" w14:textId="77777777" w:rsidR="00A4374C" w:rsidRDefault="00A4374C" w:rsidP="00901C92">
      <w:pPr>
        <w:pStyle w:val="Corps"/>
        <w:jc w:val="both"/>
        <w:rPr>
          <w:rStyle w:val="Aucun"/>
          <w:sz w:val="40"/>
          <w:szCs w:val="40"/>
        </w:rPr>
      </w:pPr>
    </w:p>
    <w:p w14:paraId="09F8B474" w14:textId="77777777" w:rsidR="002A2119" w:rsidRDefault="002A2119" w:rsidP="002A2119">
      <w:pPr>
        <w:pStyle w:val="Corps"/>
        <w:jc w:val="both"/>
        <w:rPr>
          <w:rStyle w:val="Aucun"/>
          <w:rFonts w:ascii="Arial" w:hAnsi="Arial" w:cs="Arial"/>
          <w:sz w:val="22"/>
          <w:szCs w:val="22"/>
        </w:rPr>
      </w:pPr>
      <w:r>
        <w:rPr>
          <w:rStyle w:val="Aucun"/>
          <w:rFonts w:ascii="Arial" w:hAnsi="Arial" w:cs="Arial"/>
          <w:b/>
          <w:bCs/>
          <w:sz w:val="22"/>
          <w:szCs w:val="22"/>
        </w:rPr>
        <w:lastRenderedPageBreak/>
        <w:t>Page de présentation </w:t>
      </w:r>
      <w:r>
        <w:rPr>
          <w:rStyle w:val="Aucun"/>
          <w:rFonts w:ascii="Arial" w:hAnsi="Arial" w:cs="Arial"/>
          <w:sz w:val="22"/>
          <w:szCs w:val="22"/>
        </w:rPr>
        <w:t>:</w:t>
      </w:r>
    </w:p>
    <w:p w14:paraId="252F8A67" w14:textId="77777777" w:rsidR="002A2119" w:rsidRDefault="002A2119" w:rsidP="002A2119">
      <w:pPr>
        <w:pStyle w:val="Corps"/>
        <w:jc w:val="both"/>
        <w:rPr>
          <w:rStyle w:val="Aucun"/>
          <w:rFonts w:ascii="Arial" w:hAnsi="Arial" w:cs="Arial"/>
          <w:sz w:val="22"/>
          <w:szCs w:val="22"/>
        </w:rPr>
      </w:pPr>
    </w:p>
    <w:p w14:paraId="2BDD571A" w14:textId="77777777" w:rsidR="002A2119" w:rsidRDefault="002A2119" w:rsidP="002A2119">
      <w:pPr>
        <w:pStyle w:val="Corps"/>
        <w:jc w:val="both"/>
        <w:rPr>
          <w:rStyle w:val="Aucun"/>
          <w:rFonts w:ascii="Arial" w:hAnsi="Arial" w:cs="Arial"/>
          <w:sz w:val="22"/>
          <w:szCs w:val="22"/>
        </w:rPr>
      </w:pPr>
      <w:r w:rsidRPr="00A4374C">
        <w:rPr>
          <w:rStyle w:val="Aucun"/>
          <w:rFonts w:ascii="Arial" w:hAnsi="Arial" w:cs="Arial"/>
          <w:sz w:val="22"/>
          <w:szCs w:val="22"/>
        </w:rPr>
        <w:t>La désobéissance éthique questionne la nature même de la loyauté et de l’autorité.</w:t>
      </w:r>
      <w:r>
        <w:rPr>
          <w:rStyle w:val="Aucun"/>
          <w:rFonts w:ascii="Arial" w:hAnsi="Arial" w:cs="Arial"/>
          <w:sz w:val="22"/>
          <w:szCs w:val="22"/>
        </w:rPr>
        <w:t xml:space="preserve"> </w:t>
      </w:r>
      <w:r w:rsidRPr="00A4374C">
        <w:rPr>
          <w:rStyle w:val="Aucun"/>
          <w:rFonts w:ascii="Arial" w:hAnsi="Arial" w:cs="Arial"/>
          <w:sz w:val="22"/>
          <w:szCs w:val="22"/>
        </w:rPr>
        <w:t>Ce</w:t>
      </w:r>
      <w:r>
        <w:rPr>
          <w:rStyle w:val="Aucun"/>
          <w:rFonts w:ascii="Arial" w:hAnsi="Arial" w:cs="Arial"/>
          <w:sz w:val="22"/>
          <w:szCs w:val="22"/>
        </w:rPr>
        <w:t>t essai</w:t>
      </w:r>
      <w:r w:rsidRPr="00A4374C">
        <w:rPr>
          <w:rStyle w:val="Aucun"/>
          <w:rFonts w:ascii="Arial" w:hAnsi="Arial" w:cs="Arial"/>
          <w:sz w:val="22"/>
          <w:szCs w:val="22"/>
        </w:rPr>
        <w:t xml:space="preserve"> explore l’idée que la désobéissance, loin d’être un acte de rupture, peut, dans certaines situations, exprimer une forme de fidélité à des principes plus grands. En </w:t>
      </w:r>
      <w:r>
        <w:rPr>
          <w:rStyle w:val="Aucun"/>
          <w:rFonts w:ascii="Arial" w:hAnsi="Arial" w:cs="Arial"/>
          <w:sz w:val="22"/>
          <w:szCs w:val="22"/>
        </w:rPr>
        <w:t>explorant</w:t>
      </w:r>
      <w:r w:rsidRPr="00A4374C">
        <w:rPr>
          <w:rStyle w:val="Aucun"/>
          <w:rFonts w:ascii="Arial" w:hAnsi="Arial" w:cs="Arial"/>
          <w:sz w:val="22"/>
          <w:szCs w:val="22"/>
        </w:rPr>
        <w:t xml:space="preserve"> </w:t>
      </w:r>
      <w:r>
        <w:rPr>
          <w:rStyle w:val="Aucun"/>
          <w:rFonts w:ascii="Arial" w:hAnsi="Arial" w:cs="Arial"/>
          <w:sz w:val="22"/>
          <w:szCs w:val="22"/>
        </w:rPr>
        <w:t>les</w:t>
      </w:r>
      <w:r w:rsidRPr="00A4374C">
        <w:rPr>
          <w:rStyle w:val="Aucun"/>
          <w:rFonts w:ascii="Arial" w:hAnsi="Arial" w:cs="Arial"/>
          <w:sz w:val="22"/>
          <w:szCs w:val="22"/>
        </w:rPr>
        <w:t xml:space="preserve"> </w:t>
      </w:r>
      <w:r>
        <w:rPr>
          <w:rStyle w:val="Aucun"/>
          <w:rFonts w:ascii="Arial" w:hAnsi="Arial" w:cs="Arial"/>
          <w:sz w:val="22"/>
          <w:szCs w:val="22"/>
        </w:rPr>
        <w:t>conflits</w:t>
      </w:r>
      <w:r w:rsidRPr="00A4374C">
        <w:rPr>
          <w:rStyle w:val="Aucun"/>
          <w:rFonts w:ascii="Arial" w:hAnsi="Arial" w:cs="Arial"/>
          <w:sz w:val="22"/>
          <w:szCs w:val="22"/>
        </w:rPr>
        <w:t xml:space="preserve"> historiques et philosophiques</w:t>
      </w:r>
      <w:r>
        <w:rPr>
          <w:rStyle w:val="Aucun"/>
          <w:rFonts w:ascii="Arial" w:hAnsi="Arial" w:cs="Arial"/>
          <w:sz w:val="22"/>
          <w:szCs w:val="22"/>
        </w:rPr>
        <w:t xml:space="preserve"> des sociétés</w:t>
      </w:r>
      <w:r w:rsidRPr="00A4374C">
        <w:rPr>
          <w:rStyle w:val="Aucun"/>
          <w:rFonts w:ascii="Arial" w:hAnsi="Arial" w:cs="Arial"/>
          <w:sz w:val="22"/>
          <w:szCs w:val="22"/>
        </w:rPr>
        <w:t>, certains actes de désobéissance ont pu être motivés par la volonté de défendre des valeurs fondamentales, parfois plus importantes que celles imposées par les institutions</w:t>
      </w:r>
      <w:r>
        <w:rPr>
          <w:rStyle w:val="Aucun"/>
          <w:rFonts w:ascii="Arial" w:hAnsi="Arial" w:cs="Arial"/>
          <w:sz w:val="22"/>
          <w:szCs w:val="22"/>
        </w:rPr>
        <w:t xml:space="preserve"> et les normes</w:t>
      </w:r>
      <w:r w:rsidRPr="00A4374C">
        <w:rPr>
          <w:rStyle w:val="Aucun"/>
          <w:rFonts w:ascii="Arial" w:hAnsi="Arial" w:cs="Arial"/>
          <w:sz w:val="22"/>
          <w:szCs w:val="22"/>
        </w:rPr>
        <w:t xml:space="preserve">. </w:t>
      </w:r>
      <w:r>
        <w:rPr>
          <w:rStyle w:val="Aucun"/>
          <w:rFonts w:ascii="Arial" w:hAnsi="Arial" w:cs="Arial"/>
          <w:sz w:val="22"/>
          <w:szCs w:val="22"/>
        </w:rPr>
        <w:t>L’essai analyse</w:t>
      </w:r>
      <w:r w:rsidRPr="00A4374C">
        <w:rPr>
          <w:rStyle w:val="Aucun"/>
          <w:rFonts w:ascii="Arial" w:hAnsi="Arial" w:cs="Arial"/>
          <w:sz w:val="22"/>
          <w:szCs w:val="22"/>
        </w:rPr>
        <w:t xml:space="preserve"> également la possibilité que la désobéissance, en tant qu’acte moralement justifié, puisse renforcer un lien de loyauté envers des idéaux, créant ainsi un équilibre entre défiance et fidélité.</w:t>
      </w:r>
    </w:p>
    <w:p w14:paraId="6563576F" w14:textId="77777777" w:rsidR="002A2119" w:rsidRDefault="002A2119" w:rsidP="002A2119">
      <w:pPr>
        <w:pStyle w:val="Corps"/>
        <w:jc w:val="both"/>
        <w:rPr>
          <w:rStyle w:val="Aucun"/>
          <w:rFonts w:ascii="Arial" w:hAnsi="Arial" w:cs="Arial"/>
          <w:sz w:val="22"/>
          <w:szCs w:val="22"/>
          <w:u w:val="single"/>
        </w:rPr>
      </w:pPr>
    </w:p>
    <w:p w14:paraId="2F1E391B" w14:textId="77777777" w:rsidR="002A2119" w:rsidRDefault="002A2119" w:rsidP="002A2119">
      <w:pPr>
        <w:pStyle w:val="Corps"/>
        <w:jc w:val="both"/>
        <w:rPr>
          <w:rStyle w:val="Aucun"/>
          <w:rFonts w:ascii="Arial" w:hAnsi="Arial" w:cs="Arial"/>
          <w:sz w:val="22"/>
          <w:szCs w:val="22"/>
        </w:rPr>
      </w:pPr>
      <w:r>
        <w:rPr>
          <w:rStyle w:val="Aucun"/>
          <w:rFonts w:ascii="Arial" w:hAnsi="Arial" w:cs="Arial"/>
          <w:b/>
          <w:bCs/>
          <w:sz w:val="22"/>
          <w:szCs w:val="22"/>
        </w:rPr>
        <w:t>Court résumé </w:t>
      </w:r>
      <w:r>
        <w:rPr>
          <w:rStyle w:val="Aucun"/>
          <w:rFonts w:ascii="Arial" w:hAnsi="Arial" w:cs="Arial"/>
          <w:sz w:val="22"/>
          <w:szCs w:val="22"/>
        </w:rPr>
        <w:t>:</w:t>
      </w:r>
    </w:p>
    <w:p w14:paraId="35819D59" w14:textId="77777777" w:rsidR="002A2119" w:rsidRDefault="002A2119" w:rsidP="002A2119">
      <w:pPr>
        <w:pStyle w:val="Corps"/>
        <w:jc w:val="both"/>
        <w:rPr>
          <w:rStyle w:val="Aucun"/>
          <w:rFonts w:ascii="Arial" w:hAnsi="Arial" w:cs="Arial"/>
          <w:sz w:val="22"/>
          <w:szCs w:val="22"/>
        </w:rPr>
      </w:pPr>
    </w:p>
    <w:p w14:paraId="487E1F52" w14:textId="77777777" w:rsidR="002A2119" w:rsidRDefault="002A2119" w:rsidP="002A2119">
      <w:pPr>
        <w:pStyle w:val="Corps"/>
        <w:jc w:val="both"/>
        <w:rPr>
          <w:rStyle w:val="Aucun"/>
          <w:rFonts w:ascii="Arial" w:hAnsi="Arial" w:cs="Arial"/>
          <w:sz w:val="22"/>
          <w:szCs w:val="22"/>
        </w:rPr>
      </w:pPr>
      <w:r w:rsidRPr="00082305">
        <w:rPr>
          <w:rStyle w:val="Aucun"/>
          <w:rFonts w:ascii="Arial" w:hAnsi="Arial" w:cs="Arial"/>
          <w:sz w:val="22"/>
          <w:szCs w:val="22"/>
        </w:rPr>
        <w:t xml:space="preserve">Le concept de désobéissance éthique soulève une question essentielle : est-il possible de désobéir à une autorité ou à une règle tout en restant fidèle à un idéal, une </w:t>
      </w:r>
      <w:r>
        <w:rPr>
          <w:rStyle w:val="Aucun"/>
          <w:rFonts w:ascii="Arial" w:hAnsi="Arial" w:cs="Arial"/>
          <w:sz w:val="22"/>
          <w:szCs w:val="22"/>
        </w:rPr>
        <w:t>hiérarchie</w:t>
      </w:r>
      <w:r w:rsidRPr="00082305">
        <w:rPr>
          <w:rStyle w:val="Aucun"/>
          <w:rFonts w:ascii="Arial" w:hAnsi="Arial" w:cs="Arial"/>
          <w:sz w:val="22"/>
          <w:szCs w:val="22"/>
        </w:rPr>
        <w:t xml:space="preserve"> ou une cause ?</w:t>
      </w:r>
      <w:r>
        <w:rPr>
          <w:rStyle w:val="Aucun"/>
          <w:rFonts w:ascii="Arial" w:hAnsi="Arial" w:cs="Arial"/>
          <w:sz w:val="22"/>
          <w:szCs w:val="22"/>
        </w:rPr>
        <w:t>.</w:t>
      </w:r>
    </w:p>
    <w:p w14:paraId="29846B46" w14:textId="77777777" w:rsidR="002A2119" w:rsidRDefault="002A2119" w:rsidP="002A2119">
      <w:pPr>
        <w:pStyle w:val="Corps"/>
        <w:jc w:val="both"/>
        <w:rPr>
          <w:rStyle w:val="Aucun"/>
          <w:rFonts w:ascii="Arial" w:hAnsi="Arial" w:cs="Arial"/>
          <w:sz w:val="22"/>
          <w:szCs w:val="22"/>
        </w:rPr>
      </w:pPr>
    </w:p>
    <w:p w14:paraId="58143824" w14:textId="77777777" w:rsidR="002A2119" w:rsidRPr="00082305" w:rsidRDefault="002A2119" w:rsidP="002A2119">
      <w:pPr>
        <w:pStyle w:val="Corps"/>
        <w:jc w:val="both"/>
        <w:rPr>
          <w:rStyle w:val="Aucun"/>
          <w:rFonts w:ascii="Arial" w:hAnsi="Arial" w:cs="Arial"/>
          <w:sz w:val="22"/>
          <w:szCs w:val="22"/>
        </w:rPr>
      </w:pPr>
      <w:r w:rsidRPr="00082305">
        <w:rPr>
          <w:rStyle w:val="Aucun"/>
          <w:rFonts w:ascii="Arial" w:hAnsi="Arial" w:cs="Arial"/>
          <w:sz w:val="22"/>
          <w:szCs w:val="22"/>
        </w:rPr>
        <w:t>Cette réflexion examine la relation complexe entre désobéissance et loyauté, en suggérant que la désobéissance, loin de se réduire à un simple acte de défi, peut en réalité être un moyen d’affirmer sa fidélité à des principes supérieurs.</w:t>
      </w:r>
    </w:p>
    <w:p w14:paraId="1ABAA382" w14:textId="77777777" w:rsidR="002A2119" w:rsidRPr="00082305" w:rsidRDefault="002A2119" w:rsidP="002A2119">
      <w:pPr>
        <w:pStyle w:val="Corps"/>
        <w:jc w:val="both"/>
        <w:rPr>
          <w:rStyle w:val="Aucun"/>
          <w:rFonts w:ascii="Arial" w:hAnsi="Arial" w:cs="Arial"/>
          <w:sz w:val="22"/>
          <w:szCs w:val="22"/>
        </w:rPr>
      </w:pPr>
    </w:p>
    <w:p w14:paraId="051F7152" w14:textId="77777777" w:rsidR="002A2119" w:rsidRPr="00082305" w:rsidRDefault="002A2119" w:rsidP="002A2119">
      <w:pPr>
        <w:pStyle w:val="Corps"/>
        <w:jc w:val="both"/>
        <w:rPr>
          <w:rStyle w:val="Aucun"/>
          <w:rFonts w:ascii="Arial" w:hAnsi="Arial" w:cs="Arial"/>
          <w:sz w:val="22"/>
          <w:szCs w:val="22"/>
        </w:rPr>
      </w:pPr>
      <w:r>
        <w:rPr>
          <w:rStyle w:val="Aucun"/>
          <w:rFonts w:ascii="Arial" w:hAnsi="Arial" w:cs="Arial"/>
          <w:sz w:val="22"/>
          <w:szCs w:val="22"/>
        </w:rPr>
        <w:t>Ainsi, cet</w:t>
      </w:r>
      <w:r w:rsidRPr="00082305">
        <w:rPr>
          <w:rStyle w:val="Aucun"/>
          <w:rFonts w:ascii="Arial" w:hAnsi="Arial" w:cs="Arial"/>
          <w:sz w:val="22"/>
          <w:szCs w:val="22"/>
        </w:rPr>
        <w:t xml:space="preserve"> essai explore comment, dans certains contextes, la désobéissance éthique peut renforcer la loyauté en permettant de défendre des valeurs fondamentales qui transcendent celles imposées par l’autorité. À travers une analyse philosophique et historique, </w:t>
      </w:r>
      <w:r>
        <w:rPr>
          <w:rStyle w:val="Aucun"/>
          <w:rFonts w:ascii="Arial" w:hAnsi="Arial" w:cs="Arial"/>
          <w:sz w:val="22"/>
          <w:szCs w:val="22"/>
        </w:rPr>
        <w:t>cet essai</w:t>
      </w:r>
      <w:r w:rsidRPr="00082305">
        <w:rPr>
          <w:rStyle w:val="Aucun"/>
          <w:rFonts w:ascii="Arial" w:hAnsi="Arial" w:cs="Arial"/>
          <w:sz w:val="22"/>
          <w:szCs w:val="22"/>
        </w:rPr>
        <w:t xml:space="preserve"> </w:t>
      </w:r>
      <w:r>
        <w:rPr>
          <w:rStyle w:val="Aucun"/>
          <w:rFonts w:ascii="Arial" w:hAnsi="Arial" w:cs="Arial"/>
          <w:sz w:val="22"/>
          <w:szCs w:val="22"/>
        </w:rPr>
        <w:t>s’efforce de</w:t>
      </w:r>
      <w:r w:rsidRPr="00082305">
        <w:rPr>
          <w:rStyle w:val="Aucun"/>
          <w:rFonts w:ascii="Arial" w:hAnsi="Arial" w:cs="Arial"/>
          <w:sz w:val="22"/>
          <w:szCs w:val="22"/>
        </w:rPr>
        <w:t xml:space="preserve"> comprendre dans quelle mesure désobéir peut être perçu comme un acte de fidélité plutôt que comme une trahison. L’étude mettra en lumière comment la désobéissance, en tant qu’expression d’un engagement moral profond, peut créer des liens de loyauté plus solides.</w:t>
      </w:r>
    </w:p>
    <w:p w14:paraId="224B0805" w14:textId="77777777" w:rsidR="002A2119" w:rsidRPr="00082305" w:rsidRDefault="002A2119" w:rsidP="002A2119">
      <w:pPr>
        <w:pStyle w:val="Corps"/>
        <w:jc w:val="both"/>
        <w:rPr>
          <w:rStyle w:val="Aucun"/>
          <w:rFonts w:ascii="Arial" w:hAnsi="Arial" w:cs="Arial"/>
          <w:sz w:val="22"/>
          <w:szCs w:val="22"/>
        </w:rPr>
      </w:pPr>
    </w:p>
    <w:p w14:paraId="337F6841" w14:textId="77777777" w:rsidR="002A2119" w:rsidRDefault="002A2119" w:rsidP="002A2119">
      <w:pPr>
        <w:pStyle w:val="Corps"/>
        <w:jc w:val="both"/>
        <w:rPr>
          <w:rStyle w:val="Aucun"/>
          <w:rFonts w:ascii="Arial" w:hAnsi="Arial" w:cs="Arial"/>
          <w:sz w:val="22"/>
          <w:szCs w:val="22"/>
        </w:rPr>
      </w:pPr>
      <w:r w:rsidRPr="00082305">
        <w:rPr>
          <w:rStyle w:val="Aucun"/>
          <w:rFonts w:ascii="Arial" w:hAnsi="Arial" w:cs="Arial"/>
          <w:sz w:val="22"/>
          <w:szCs w:val="22"/>
        </w:rPr>
        <w:t xml:space="preserve">En s’appuyant sur des exemples historiques de résistances éthiques, l’essai soulignera que la désobéissance n’est pas seulement une forme de rébellion, mais un moyen de défendre des idéaux universels de justice et de liberté. </w:t>
      </w:r>
    </w:p>
    <w:p w14:paraId="39CF678C" w14:textId="77777777" w:rsidR="002A2119" w:rsidRDefault="002A2119" w:rsidP="002A2119">
      <w:pPr>
        <w:pStyle w:val="Corps"/>
        <w:jc w:val="both"/>
        <w:rPr>
          <w:rStyle w:val="Aucun"/>
          <w:rFonts w:ascii="Arial" w:hAnsi="Arial" w:cs="Arial"/>
          <w:sz w:val="22"/>
          <w:szCs w:val="22"/>
        </w:rPr>
      </w:pPr>
    </w:p>
    <w:p w14:paraId="64C428D8" w14:textId="77777777" w:rsidR="002A2119" w:rsidRDefault="002A2119" w:rsidP="002A2119">
      <w:pPr>
        <w:pStyle w:val="Corps"/>
        <w:jc w:val="both"/>
        <w:rPr>
          <w:rStyle w:val="Aucun"/>
          <w:rFonts w:ascii="Arial" w:hAnsi="Arial" w:cs="Arial"/>
          <w:sz w:val="22"/>
          <w:szCs w:val="22"/>
        </w:rPr>
      </w:pPr>
      <w:r w:rsidRPr="00082305">
        <w:rPr>
          <w:rStyle w:val="Aucun"/>
          <w:rFonts w:ascii="Arial" w:hAnsi="Arial" w:cs="Arial"/>
          <w:sz w:val="22"/>
          <w:szCs w:val="22"/>
        </w:rPr>
        <w:t xml:space="preserve">Toutefois, il sera également question des limites de cette désobéissance, afin de montrer que, bien qu’elle puisse être un moteur de transformation sociale, elle doit être pratiquée avec discernement pour éviter de déstabiliser l’ordre </w:t>
      </w:r>
      <w:r>
        <w:rPr>
          <w:rStyle w:val="Aucun"/>
          <w:rFonts w:ascii="Arial" w:hAnsi="Arial" w:cs="Arial"/>
          <w:sz w:val="22"/>
          <w:szCs w:val="22"/>
        </w:rPr>
        <w:t>social</w:t>
      </w:r>
      <w:r w:rsidRPr="00082305">
        <w:rPr>
          <w:rStyle w:val="Aucun"/>
          <w:rFonts w:ascii="Arial" w:hAnsi="Arial" w:cs="Arial"/>
          <w:sz w:val="22"/>
          <w:szCs w:val="22"/>
        </w:rPr>
        <w:t>.</w:t>
      </w:r>
    </w:p>
    <w:p w14:paraId="545FCF25" w14:textId="77777777" w:rsidR="002A2119" w:rsidRDefault="002A2119" w:rsidP="002A2119">
      <w:pPr>
        <w:pStyle w:val="Corps"/>
        <w:jc w:val="both"/>
        <w:rPr>
          <w:rStyle w:val="Aucun"/>
          <w:rFonts w:ascii="Arial" w:hAnsi="Arial" w:cs="Arial"/>
          <w:sz w:val="22"/>
          <w:szCs w:val="22"/>
          <w:u w:val="single"/>
        </w:rPr>
      </w:pPr>
    </w:p>
    <w:p w14:paraId="7A9A8EC3" w14:textId="77777777" w:rsidR="002A2119" w:rsidRDefault="002A2119" w:rsidP="002A2119">
      <w:pPr>
        <w:pStyle w:val="Corps"/>
        <w:jc w:val="both"/>
        <w:rPr>
          <w:rStyle w:val="Aucun"/>
          <w:rFonts w:ascii="Arial" w:hAnsi="Arial" w:cs="Arial"/>
          <w:sz w:val="22"/>
          <w:szCs w:val="22"/>
        </w:rPr>
      </w:pPr>
      <w:r>
        <w:rPr>
          <w:rStyle w:val="Aucun"/>
          <w:rFonts w:ascii="Arial" w:hAnsi="Arial" w:cs="Arial"/>
          <w:b/>
          <w:bCs/>
          <w:sz w:val="22"/>
          <w:szCs w:val="22"/>
        </w:rPr>
        <w:t xml:space="preserve">Liste des références bibliographiques et numériques </w:t>
      </w:r>
      <w:r>
        <w:rPr>
          <w:rStyle w:val="Aucun"/>
          <w:rFonts w:ascii="Arial" w:hAnsi="Arial" w:cs="Arial"/>
          <w:sz w:val="22"/>
          <w:szCs w:val="22"/>
        </w:rPr>
        <w:t>:</w:t>
      </w:r>
    </w:p>
    <w:p w14:paraId="1663C441" w14:textId="77777777" w:rsidR="002A2119" w:rsidRDefault="002A2119" w:rsidP="002A2119">
      <w:pPr>
        <w:pStyle w:val="Corps"/>
        <w:jc w:val="both"/>
        <w:rPr>
          <w:rStyle w:val="Aucun"/>
          <w:rFonts w:ascii="Arial" w:hAnsi="Arial" w:cs="Arial"/>
          <w:sz w:val="22"/>
          <w:szCs w:val="22"/>
          <w:u w:val="single"/>
        </w:rPr>
      </w:pPr>
    </w:p>
    <w:p w14:paraId="0C6CBD5F" w14:textId="77777777" w:rsidR="002A2119" w:rsidRPr="00921E81" w:rsidRDefault="002A2119" w:rsidP="002A2119">
      <w:pPr>
        <w:pStyle w:val="Corps"/>
        <w:jc w:val="both"/>
        <w:rPr>
          <w:rStyle w:val="Aucun"/>
          <w:rFonts w:ascii="Arial" w:hAnsi="Arial" w:cs="Arial"/>
          <w:sz w:val="22"/>
          <w:szCs w:val="22"/>
        </w:rPr>
      </w:pPr>
      <w:r>
        <w:rPr>
          <w:rStyle w:val="Aucun"/>
          <w:rFonts w:ascii="Arial" w:hAnsi="Arial" w:cs="Arial"/>
          <w:sz w:val="22"/>
          <w:szCs w:val="22"/>
        </w:rPr>
        <w:t>Les références sont directement insérées dans les annotations de l’essai.</w:t>
      </w:r>
    </w:p>
    <w:p w14:paraId="42A98B20" w14:textId="77777777" w:rsidR="002A2119" w:rsidRDefault="002A2119" w:rsidP="002A2119">
      <w:pPr>
        <w:pStyle w:val="Corps"/>
        <w:jc w:val="both"/>
        <w:rPr>
          <w:rStyle w:val="Aucun"/>
          <w:rFonts w:ascii="Arial" w:hAnsi="Arial" w:cs="Arial"/>
          <w:sz w:val="22"/>
          <w:szCs w:val="22"/>
          <w:u w:val="single"/>
        </w:rPr>
      </w:pPr>
    </w:p>
    <w:p w14:paraId="7D4B2B81" w14:textId="77777777" w:rsidR="002A2119" w:rsidRDefault="002A2119" w:rsidP="002A2119">
      <w:pPr>
        <w:pStyle w:val="Corps"/>
        <w:jc w:val="both"/>
        <w:rPr>
          <w:rStyle w:val="Aucun"/>
          <w:rFonts w:ascii="Arial" w:hAnsi="Arial" w:cs="Arial"/>
          <w:sz w:val="22"/>
          <w:szCs w:val="22"/>
          <w:u w:val="single"/>
        </w:rPr>
      </w:pPr>
    </w:p>
    <w:p w14:paraId="47D0EEBF" w14:textId="77777777" w:rsidR="002A2119" w:rsidRDefault="002A2119" w:rsidP="002A2119">
      <w:pPr>
        <w:pStyle w:val="Corps"/>
        <w:jc w:val="both"/>
        <w:rPr>
          <w:rStyle w:val="Aucun"/>
          <w:rFonts w:ascii="Arial" w:hAnsi="Arial" w:cs="Arial"/>
          <w:sz w:val="22"/>
          <w:szCs w:val="22"/>
          <w:u w:val="single"/>
        </w:rPr>
      </w:pPr>
    </w:p>
    <w:p w14:paraId="3563EB08" w14:textId="77777777" w:rsidR="002A2119" w:rsidRDefault="002A2119" w:rsidP="002A2119">
      <w:pPr>
        <w:pStyle w:val="Corps"/>
        <w:jc w:val="both"/>
        <w:rPr>
          <w:rStyle w:val="Aucun"/>
          <w:rFonts w:ascii="Arial" w:hAnsi="Arial" w:cs="Arial"/>
          <w:sz w:val="22"/>
          <w:szCs w:val="22"/>
          <w:u w:val="single"/>
        </w:rPr>
      </w:pPr>
    </w:p>
    <w:p w14:paraId="553C5CFC" w14:textId="77777777" w:rsidR="002A2119" w:rsidRDefault="002A2119" w:rsidP="002A2119">
      <w:pPr>
        <w:pStyle w:val="Corps"/>
        <w:jc w:val="both"/>
        <w:rPr>
          <w:rStyle w:val="Aucun"/>
          <w:rFonts w:ascii="Arial" w:hAnsi="Arial" w:cs="Arial"/>
          <w:sz w:val="22"/>
          <w:szCs w:val="22"/>
          <w:u w:val="single"/>
        </w:rPr>
      </w:pPr>
    </w:p>
    <w:p w14:paraId="07C8098A" w14:textId="77777777" w:rsidR="002A2119" w:rsidRDefault="002A2119" w:rsidP="002A2119">
      <w:pPr>
        <w:pStyle w:val="Corps"/>
        <w:jc w:val="both"/>
        <w:rPr>
          <w:rStyle w:val="Aucun"/>
          <w:rFonts w:ascii="Arial" w:hAnsi="Arial" w:cs="Arial"/>
          <w:sz w:val="22"/>
          <w:szCs w:val="22"/>
          <w:u w:val="single"/>
        </w:rPr>
      </w:pPr>
    </w:p>
    <w:p w14:paraId="2022AC61" w14:textId="77777777" w:rsidR="002A2119" w:rsidRDefault="002A2119" w:rsidP="002A2119">
      <w:pPr>
        <w:pStyle w:val="Corps"/>
        <w:jc w:val="both"/>
        <w:rPr>
          <w:rStyle w:val="Aucun"/>
          <w:rFonts w:ascii="Arial" w:hAnsi="Arial" w:cs="Arial"/>
          <w:sz w:val="22"/>
          <w:szCs w:val="22"/>
          <w:u w:val="single"/>
        </w:rPr>
      </w:pPr>
    </w:p>
    <w:p w14:paraId="6D3BD662" w14:textId="77777777" w:rsidR="002A2119" w:rsidRDefault="002A2119" w:rsidP="002A2119">
      <w:pPr>
        <w:pStyle w:val="Corps"/>
        <w:jc w:val="both"/>
        <w:rPr>
          <w:rStyle w:val="Aucun"/>
          <w:rFonts w:ascii="Arial" w:hAnsi="Arial" w:cs="Arial"/>
          <w:sz w:val="22"/>
          <w:szCs w:val="22"/>
          <w:u w:val="single"/>
        </w:rPr>
      </w:pPr>
    </w:p>
    <w:p w14:paraId="2B9C62F1" w14:textId="77777777" w:rsidR="002A2119" w:rsidRDefault="002A2119" w:rsidP="002A2119">
      <w:pPr>
        <w:pStyle w:val="Corps"/>
        <w:jc w:val="both"/>
        <w:rPr>
          <w:rStyle w:val="Aucun"/>
          <w:rFonts w:ascii="Arial" w:hAnsi="Arial" w:cs="Arial"/>
          <w:sz w:val="22"/>
          <w:szCs w:val="22"/>
          <w:u w:val="single"/>
        </w:rPr>
      </w:pPr>
    </w:p>
    <w:p w14:paraId="298C7C69" w14:textId="77777777" w:rsidR="002A2119" w:rsidRDefault="002A2119" w:rsidP="002A2119">
      <w:pPr>
        <w:pStyle w:val="Corps"/>
        <w:jc w:val="both"/>
        <w:rPr>
          <w:rStyle w:val="Aucun"/>
          <w:rFonts w:ascii="Arial" w:hAnsi="Arial" w:cs="Arial"/>
          <w:sz w:val="22"/>
          <w:szCs w:val="22"/>
          <w:u w:val="single"/>
        </w:rPr>
      </w:pPr>
    </w:p>
    <w:p w14:paraId="0D8D9F37" w14:textId="77777777" w:rsidR="002A2119" w:rsidRDefault="002A2119" w:rsidP="002A2119">
      <w:pPr>
        <w:pStyle w:val="Corps"/>
        <w:jc w:val="both"/>
        <w:rPr>
          <w:rStyle w:val="Aucun"/>
          <w:rFonts w:ascii="Arial" w:hAnsi="Arial" w:cs="Arial"/>
          <w:sz w:val="22"/>
          <w:szCs w:val="22"/>
          <w:u w:val="single"/>
        </w:rPr>
      </w:pPr>
    </w:p>
    <w:p w14:paraId="0D21B702" w14:textId="77777777" w:rsidR="002A2119" w:rsidRDefault="002A2119" w:rsidP="002A2119">
      <w:pPr>
        <w:pStyle w:val="Corps"/>
        <w:jc w:val="both"/>
        <w:rPr>
          <w:rStyle w:val="Aucun"/>
          <w:rFonts w:ascii="Arial" w:hAnsi="Arial" w:cs="Arial"/>
          <w:sz w:val="22"/>
          <w:szCs w:val="22"/>
          <w:u w:val="single"/>
        </w:rPr>
      </w:pPr>
    </w:p>
    <w:p w14:paraId="617679C7" w14:textId="77777777" w:rsidR="002A2119" w:rsidRDefault="002A2119" w:rsidP="002A2119">
      <w:pPr>
        <w:pStyle w:val="Corps"/>
        <w:jc w:val="both"/>
        <w:rPr>
          <w:rStyle w:val="Aucun"/>
          <w:rFonts w:ascii="Arial" w:hAnsi="Arial" w:cs="Arial"/>
          <w:sz w:val="22"/>
          <w:szCs w:val="22"/>
          <w:u w:val="single"/>
        </w:rPr>
      </w:pPr>
    </w:p>
    <w:p w14:paraId="192AAE06" w14:textId="77777777" w:rsidR="002A2119" w:rsidRDefault="002A2119" w:rsidP="002A2119">
      <w:pPr>
        <w:pStyle w:val="Corps"/>
        <w:jc w:val="both"/>
        <w:rPr>
          <w:rStyle w:val="Aucun"/>
          <w:rFonts w:ascii="Arial" w:hAnsi="Arial" w:cs="Arial"/>
          <w:sz w:val="22"/>
          <w:szCs w:val="22"/>
          <w:u w:val="single"/>
        </w:rPr>
      </w:pPr>
    </w:p>
    <w:p w14:paraId="1562D0C8" w14:textId="77777777" w:rsidR="002A2119" w:rsidRDefault="002A2119" w:rsidP="002A2119">
      <w:pPr>
        <w:pStyle w:val="Corps"/>
        <w:jc w:val="both"/>
        <w:rPr>
          <w:rStyle w:val="Aucun"/>
          <w:rFonts w:ascii="Arial" w:hAnsi="Arial" w:cs="Arial"/>
          <w:sz w:val="22"/>
          <w:szCs w:val="22"/>
          <w:u w:val="single"/>
        </w:rPr>
      </w:pPr>
    </w:p>
    <w:p w14:paraId="0AF04FC4" w14:textId="77777777" w:rsidR="002A2119" w:rsidRDefault="002A2119" w:rsidP="002A2119">
      <w:pPr>
        <w:pStyle w:val="Corps"/>
        <w:jc w:val="both"/>
        <w:rPr>
          <w:rStyle w:val="Aucun"/>
          <w:rFonts w:ascii="Arial" w:hAnsi="Arial" w:cs="Arial"/>
          <w:sz w:val="22"/>
          <w:szCs w:val="22"/>
          <w:u w:val="single"/>
        </w:rPr>
      </w:pPr>
    </w:p>
    <w:p w14:paraId="4030D424" w14:textId="77777777" w:rsidR="002A2119" w:rsidRDefault="002A2119" w:rsidP="002A2119">
      <w:pPr>
        <w:pStyle w:val="Corps"/>
        <w:jc w:val="both"/>
        <w:rPr>
          <w:rStyle w:val="Aucun"/>
          <w:rFonts w:ascii="Arial" w:hAnsi="Arial" w:cs="Arial"/>
          <w:sz w:val="22"/>
          <w:szCs w:val="22"/>
          <w:u w:val="single"/>
        </w:rPr>
      </w:pPr>
    </w:p>
    <w:p w14:paraId="2C473CED" w14:textId="77777777" w:rsidR="002A2119" w:rsidRDefault="002A2119" w:rsidP="002A2119">
      <w:pPr>
        <w:pStyle w:val="Corps"/>
        <w:jc w:val="both"/>
        <w:rPr>
          <w:rStyle w:val="Aucun"/>
          <w:rFonts w:ascii="Arial" w:hAnsi="Arial" w:cs="Arial"/>
          <w:sz w:val="22"/>
          <w:szCs w:val="22"/>
        </w:rPr>
      </w:pPr>
      <w:r w:rsidRPr="00D0300C">
        <w:rPr>
          <w:rStyle w:val="Aucun"/>
          <w:rFonts w:ascii="Arial" w:hAnsi="Arial" w:cs="Arial"/>
          <w:sz w:val="22"/>
          <w:szCs w:val="22"/>
        </w:rPr>
        <w:lastRenderedPageBreak/>
        <w:t xml:space="preserve"> « </w:t>
      </w:r>
      <w:r w:rsidRPr="00AA39B0">
        <w:rPr>
          <w:rStyle w:val="Aucun"/>
          <w:rFonts w:ascii="Arial" w:hAnsi="Arial" w:cs="Arial"/>
          <w:b/>
          <w:bCs/>
          <w:sz w:val="22"/>
          <w:szCs w:val="22"/>
        </w:rPr>
        <w:t>Il n'y a pas de liberté sans infidélité, pas de sincérité sans désobéissance</w:t>
      </w:r>
      <w:r>
        <w:rPr>
          <w:rStyle w:val="Aucun"/>
          <w:rFonts w:ascii="Arial" w:hAnsi="Arial" w:cs="Arial"/>
          <w:sz w:val="22"/>
          <w:szCs w:val="22"/>
        </w:rPr>
        <w:t> »</w:t>
      </w:r>
      <w:r w:rsidRPr="00D0300C">
        <w:rPr>
          <w:rStyle w:val="Aucun"/>
          <w:rFonts w:ascii="Arial" w:hAnsi="Arial" w:cs="Arial"/>
          <w:sz w:val="22"/>
          <w:szCs w:val="22"/>
        </w:rPr>
        <w:t xml:space="preserve"> </w:t>
      </w:r>
      <w:r>
        <w:rPr>
          <w:rStyle w:val="Aucun"/>
          <w:rFonts w:ascii="Arial" w:hAnsi="Arial" w:cs="Arial"/>
          <w:sz w:val="22"/>
          <w:szCs w:val="22"/>
        </w:rPr>
        <w:t>- Jérôme Garçin (</w:t>
      </w:r>
      <w:r w:rsidRPr="00AA39B0">
        <w:rPr>
          <w:rStyle w:val="Aucun"/>
          <w:rFonts w:ascii="Arial" w:hAnsi="Arial" w:cs="Arial"/>
          <w:i/>
          <w:iCs/>
          <w:sz w:val="22"/>
          <w:szCs w:val="22"/>
        </w:rPr>
        <w:t>Les livres ont un visage</w:t>
      </w:r>
      <w:r>
        <w:rPr>
          <w:rStyle w:val="Aucun"/>
          <w:rFonts w:ascii="Arial" w:hAnsi="Arial" w:cs="Arial"/>
          <w:sz w:val="22"/>
          <w:szCs w:val="22"/>
        </w:rPr>
        <w:t>, 2009).</w:t>
      </w:r>
    </w:p>
    <w:p w14:paraId="43F90D64" w14:textId="77777777" w:rsidR="002A2119" w:rsidRDefault="002A2119" w:rsidP="002A2119">
      <w:pPr>
        <w:pStyle w:val="Corps"/>
        <w:jc w:val="both"/>
        <w:rPr>
          <w:rStyle w:val="Aucun"/>
          <w:rFonts w:ascii="Arial" w:hAnsi="Arial" w:cs="Arial"/>
          <w:sz w:val="22"/>
          <w:szCs w:val="22"/>
        </w:rPr>
      </w:pPr>
    </w:p>
    <w:p w14:paraId="44837F22" w14:textId="77777777" w:rsidR="002A2119" w:rsidRPr="00905A38"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 xml:space="preserve">Cette citation, qui peut sembler paradoxale, souligne l’idée que la véritable loyauté demande parfois de transgresser les règles ou les attentes sociales établies pour un intérêt supérieur. </w:t>
      </w:r>
    </w:p>
    <w:p w14:paraId="03B111F9" w14:textId="77777777" w:rsidR="002A2119" w:rsidRPr="00905A38" w:rsidRDefault="002A2119" w:rsidP="002A2119">
      <w:pPr>
        <w:pStyle w:val="Corps"/>
        <w:jc w:val="both"/>
        <w:rPr>
          <w:rStyle w:val="Aucun"/>
          <w:rFonts w:ascii="Arial" w:hAnsi="Arial" w:cs="Arial"/>
          <w:sz w:val="22"/>
          <w:szCs w:val="22"/>
        </w:rPr>
      </w:pPr>
    </w:p>
    <w:p w14:paraId="3B0B3009" w14:textId="77777777" w:rsidR="002A2119"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Obéir vient du latin « ob » qui signifie « devant » et « audire » qui signifie « écouter ». Littéralement, obéir, c'est prêter l'oreille.</w:t>
      </w:r>
      <w:r w:rsidRPr="000356CE">
        <w:rPr>
          <w:rStyle w:val="Aucun"/>
          <w:rFonts w:ascii="Arial" w:hAnsi="Arial" w:cs="Arial"/>
          <w:sz w:val="22"/>
          <w:szCs w:val="22"/>
        </w:rPr>
        <w:t xml:space="preserve"> </w:t>
      </w:r>
      <w:r w:rsidRPr="00905A38">
        <w:rPr>
          <w:rStyle w:val="Aucun"/>
          <w:rFonts w:ascii="Arial" w:hAnsi="Arial" w:cs="Arial"/>
          <w:sz w:val="22"/>
          <w:szCs w:val="22"/>
        </w:rPr>
        <w:t>Elle est le résultat du « legalis » qui veut dire de quelqu'un ou de quelque chose qu’il est à la fois loyal et légal. Désobéir serait alors le fait de faire la sourde oreille. Ainsi, les désobéissants ne sont pas des obéissants</w:t>
      </w:r>
      <w:r>
        <w:rPr>
          <w:rStyle w:val="Aucun"/>
          <w:rFonts w:ascii="Arial" w:hAnsi="Arial" w:cs="Arial"/>
          <w:sz w:val="22"/>
          <w:szCs w:val="22"/>
        </w:rPr>
        <w:t>.</w:t>
      </w:r>
      <w:r w:rsidRPr="00905A38">
        <w:rPr>
          <w:rStyle w:val="Aucun"/>
          <w:rFonts w:ascii="Arial" w:hAnsi="Arial" w:cs="Arial"/>
          <w:sz w:val="22"/>
          <w:szCs w:val="22"/>
        </w:rPr>
        <w:t xml:space="preserve"> </w:t>
      </w:r>
    </w:p>
    <w:p w14:paraId="373E940D" w14:textId="77777777" w:rsidR="002A2119" w:rsidRPr="00905A38" w:rsidRDefault="002A2119" w:rsidP="002A2119">
      <w:pPr>
        <w:pStyle w:val="Corps"/>
        <w:jc w:val="both"/>
        <w:rPr>
          <w:rStyle w:val="Aucun"/>
          <w:rFonts w:ascii="Arial" w:hAnsi="Arial" w:cs="Arial"/>
          <w:sz w:val="22"/>
          <w:szCs w:val="22"/>
        </w:rPr>
      </w:pPr>
    </w:p>
    <w:p w14:paraId="76C274D6" w14:textId="77777777" w:rsidR="002A2119"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Le concept de désobéissance est souvent perçu sous l’angle de la rébellion contre l’autorité, une rupture avec les règles établies, et parfois même une forme de trahison. Pourtant, dans certains contextes, la désobéissance peut se poser comme un acte de fidélité envers des principes supérieurs, une réponse éthique à une injustice.</w:t>
      </w:r>
    </w:p>
    <w:p w14:paraId="1D0925D6" w14:textId="77777777" w:rsidR="002A2119" w:rsidRPr="00905A38" w:rsidRDefault="002A2119" w:rsidP="002A2119">
      <w:pPr>
        <w:pStyle w:val="Corps"/>
        <w:jc w:val="both"/>
        <w:rPr>
          <w:rStyle w:val="Aucun"/>
          <w:rFonts w:ascii="Arial" w:hAnsi="Arial" w:cs="Arial"/>
          <w:sz w:val="22"/>
          <w:szCs w:val="22"/>
        </w:rPr>
      </w:pPr>
    </w:p>
    <w:p w14:paraId="02FD5265" w14:textId="77777777" w:rsidR="002A2119"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Si la notion est nouvelle au sein du débat public, elle recouvre une exigence ancienne dans les régimes démocratiques et républicains visant à prévenir la rupture dans une chaîne hiérarchique et la défiance de l’autorité. Elle s’est notamment diffusée en France à la suite des recommandations sur l’exemplarité des responsables publics. De plus, la hiérarchie est la seule forme d’organisation administrative ou bureaucratique qui nécessite une conformité aux principes de loyauté des subordonné</w:t>
      </w:r>
      <w:r>
        <w:rPr>
          <w:rStyle w:val="Aucun"/>
          <w:rFonts w:ascii="Arial" w:hAnsi="Arial" w:cs="Arial"/>
          <w:sz w:val="22"/>
          <w:szCs w:val="22"/>
        </w:rPr>
        <w:t>s</w:t>
      </w:r>
      <w:r w:rsidRPr="00905A38">
        <w:rPr>
          <w:rStyle w:val="Aucun"/>
          <w:rFonts w:ascii="Arial" w:hAnsi="Arial" w:cs="Arial"/>
          <w:sz w:val="22"/>
          <w:szCs w:val="22"/>
        </w:rPr>
        <w:t xml:space="preserve"> et la nécessaire sincérité des dirigeants, pour supposer détenir une certaine autorité, qui se caractérise par la notion d’obéissance.</w:t>
      </w:r>
    </w:p>
    <w:p w14:paraId="4B4EA364" w14:textId="77777777" w:rsidR="002A2119" w:rsidRPr="00905A38" w:rsidRDefault="002A2119" w:rsidP="002A2119">
      <w:pPr>
        <w:pStyle w:val="Corps"/>
        <w:jc w:val="both"/>
        <w:rPr>
          <w:rStyle w:val="Aucun"/>
          <w:rFonts w:ascii="Arial" w:hAnsi="Arial" w:cs="Arial"/>
          <w:sz w:val="22"/>
          <w:szCs w:val="22"/>
        </w:rPr>
      </w:pPr>
    </w:p>
    <w:p w14:paraId="22DEFDBD" w14:textId="77777777" w:rsidR="002A2119"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À première vue, l’idée que la désobéissance pourrait être un moyen de renforcer la loyauté paraît contradictoire, car elle semble opposer deux notions qui, dans l’imaginaire collectif, s’excluent l’une de l’autre. La loyauté est souvent associée à la soumission aux règles et à l’obéissance, tandis que la désobéissance apparaît comme une transgression. Toutefois, la désobéissance éthique, motivée par un profond engagement moral, peut apparaître comme un acte de fidélité envers des idéaux supérieurs, voire comme un moyen de défendre des causes que la simple obéissance risquerait de compromettre.</w:t>
      </w:r>
    </w:p>
    <w:p w14:paraId="5FB8EDEF" w14:textId="77777777" w:rsidR="002A2119" w:rsidRPr="00905A38" w:rsidRDefault="002A2119" w:rsidP="002A2119">
      <w:pPr>
        <w:pStyle w:val="Corps"/>
        <w:jc w:val="both"/>
        <w:rPr>
          <w:rStyle w:val="Aucun"/>
          <w:rFonts w:ascii="Arial" w:hAnsi="Arial" w:cs="Arial"/>
          <w:sz w:val="22"/>
          <w:szCs w:val="22"/>
        </w:rPr>
      </w:pPr>
    </w:p>
    <w:p w14:paraId="548CE574" w14:textId="77777777" w:rsidR="002A2119"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De nouvelles règles tendent à s’inscrire afin de légitimer la désobéissance comme une nouvelle norme éthique professionnelle. Par</w:t>
      </w:r>
      <w:r>
        <w:rPr>
          <w:rStyle w:val="Aucun"/>
          <w:rFonts w:ascii="Arial" w:hAnsi="Arial" w:cs="Arial"/>
          <w:sz w:val="22"/>
          <w:szCs w:val="22"/>
        </w:rPr>
        <w:t xml:space="preserve"> un</w:t>
      </w:r>
      <w:r w:rsidRPr="00905A38">
        <w:rPr>
          <w:rStyle w:val="Aucun"/>
          <w:rFonts w:ascii="Arial" w:hAnsi="Arial" w:cs="Arial"/>
          <w:sz w:val="22"/>
          <w:szCs w:val="22"/>
        </w:rPr>
        <w:t xml:space="preserve"> comportement à respecter : conformisme, morale, sagesse. Des qualités à acquérir : compétences, courage. Ainsi, gouverner, diriger, manager voire commander impliquent aujourd’hui d’incarner les règles et principes dont on se prévaut, notamment par l’indépendance (corruption, neutralité) et l’attitude (vérité, sincérité).</w:t>
      </w:r>
    </w:p>
    <w:p w14:paraId="3C4B881B" w14:textId="77777777" w:rsidR="002A2119" w:rsidRPr="00905A38" w:rsidRDefault="002A2119" w:rsidP="002A2119">
      <w:pPr>
        <w:pStyle w:val="Corps"/>
        <w:jc w:val="both"/>
        <w:rPr>
          <w:rStyle w:val="Aucun"/>
          <w:rFonts w:ascii="Arial" w:hAnsi="Arial" w:cs="Arial"/>
          <w:sz w:val="22"/>
          <w:szCs w:val="22"/>
        </w:rPr>
      </w:pPr>
    </w:p>
    <w:p w14:paraId="38B13C0A" w14:textId="77777777" w:rsidR="002A2119" w:rsidRPr="00D0300C" w:rsidRDefault="002A2119" w:rsidP="002A2119">
      <w:pPr>
        <w:pStyle w:val="Corps"/>
        <w:jc w:val="both"/>
        <w:rPr>
          <w:rStyle w:val="Aucun"/>
          <w:rFonts w:ascii="Arial" w:hAnsi="Arial" w:cs="Arial"/>
          <w:sz w:val="22"/>
          <w:szCs w:val="22"/>
        </w:rPr>
      </w:pPr>
      <w:r w:rsidRPr="00905A38">
        <w:rPr>
          <w:rStyle w:val="Aucun"/>
          <w:rFonts w:ascii="Arial" w:hAnsi="Arial" w:cs="Arial"/>
          <w:sz w:val="22"/>
          <w:szCs w:val="22"/>
        </w:rPr>
        <w:t xml:space="preserve">Si la manière dont la désobéissance peut être perçue comme un acte de fidélité morale, en raison des finalités éthiques qu’elle poursuit (I). </w:t>
      </w:r>
      <w:r>
        <w:rPr>
          <w:rStyle w:val="Aucun"/>
          <w:rFonts w:ascii="Arial" w:hAnsi="Arial" w:cs="Arial"/>
          <w:sz w:val="22"/>
          <w:szCs w:val="22"/>
        </w:rPr>
        <w:t>Il</w:t>
      </w:r>
      <w:r w:rsidRPr="00905A38">
        <w:rPr>
          <w:rStyle w:val="Aucun"/>
          <w:rFonts w:ascii="Arial" w:hAnsi="Arial" w:cs="Arial"/>
          <w:sz w:val="22"/>
          <w:szCs w:val="22"/>
        </w:rPr>
        <w:t xml:space="preserve"> est </w:t>
      </w:r>
      <w:r>
        <w:rPr>
          <w:rStyle w:val="Aucun"/>
          <w:rFonts w:ascii="Arial" w:hAnsi="Arial" w:cs="Arial"/>
          <w:sz w:val="22"/>
          <w:szCs w:val="22"/>
        </w:rPr>
        <w:t>difficile</w:t>
      </w:r>
      <w:r w:rsidRPr="00905A38">
        <w:rPr>
          <w:rStyle w:val="Aucun"/>
          <w:rFonts w:ascii="Arial" w:hAnsi="Arial" w:cs="Arial"/>
          <w:sz w:val="22"/>
          <w:szCs w:val="22"/>
        </w:rPr>
        <w:t xml:space="preserve"> d’envisager la désobéissance éthique comme un </w:t>
      </w:r>
      <w:r>
        <w:rPr>
          <w:rStyle w:val="Aucun"/>
          <w:rFonts w:ascii="Arial" w:hAnsi="Arial" w:cs="Arial"/>
          <w:sz w:val="22"/>
          <w:szCs w:val="22"/>
        </w:rPr>
        <w:t xml:space="preserve">nouveau </w:t>
      </w:r>
      <w:r w:rsidRPr="00905A38">
        <w:rPr>
          <w:rStyle w:val="Aucun"/>
          <w:rFonts w:ascii="Arial" w:hAnsi="Arial" w:cs="Arial"/>
          <w:sz w:val="22"/>
          <w:szCs w:val="22"/>
        </w:rPr>
        <w:t>modèle</w:t>
      </w:r>
      <w:r>
        <w:rPr>
          <w:rStyle w:val="Aucun"/>
          <w:rFonts w:ascii="Arial" w:hAnsi="Arial" w:cs="Arial"/>
          <w:sz w:val="22"/>
          <w:szCs w:val="22"/>
        </w:rPr>
        <w:t xml:space="preserve"> dans les rapports humains.</w:t>
      </w:r>
      <w:r w:rsidRPr="00905A38">
        <w:rPr>
          <w:rStyle w:val="Aucun"/>
          <w:rFonts w:ascii="Arial" w:hAnsi="Arial" w:cs="Arial"/>
          <w:sz w:val="22"/>
          <w:szCs w:val="22"/>
        </w:rPr>
        <w:t xml:space="preserve"> </w:t>
      </w:r>
      <w:r>
        <w:rPr>
          <w:rStyle w:val="Aucun"/>
          <w:rFonts w:ascii="Arial" w:hAnsi="Arial" w:cs="Arial"/>
          <w:sz w:val="22"/>
          <w:szCs w:val="22"/>
        </w:rPr>
        <w:t>D</w:t>
      </w:r>
      <w:r w:rsidRPr="00905A38">
        <w:rPr>
          <w:rStyle w:val="Aucun"/>
          <w:rFonts w:ascii="Arial" w:hAnsi="Arial" w:cs="Arial"/>
          <w:sz w:val="22"/>
          <w:szCs w:val="22"/>
        </w:rPr>
        <w:t xml:space="preserve">ans certains contextes, elle peut </w:t>
      </w:r>
      <w:r>
        <w:rPr>
          <w:rStyle w:val="Aucun"/>
          <w:rFonts w:ascii="Arial" w:hAnsi="Arial" w:cs="Arial"/>
          <w:sz w:val="22"/>
          <w:szCs w:val="22"/>
        </w:rPr>
        <w:t>revitaliser</w:t>
      </w:r>
      <w:r w:rsidRPr="00905A38">
        <w:rPr>
          <w:rStyle w:val="Aucun"/>
          <w:rFonts w:ascii="Arial" w:hAnsi="Arial" w:cs="Arial"/>
          <w:sz w:val="22"/>
          <w:szCs w:val="22"/>
        </w:rPr>
        <w:t xml:space="preserve"> la loyauté en redéfinissant la fidélité elle-même</w:t>
      </w:r>
      <w:r>
        <w:rPr>
          <w:rStyle w:val="Aucun"/>
          <w:rFonts w:ascii="Arial" w:hAnsi="Arial" w:cs="Arial"/>
          <w:sz w:val="22"/>
          <w:szCs w:val="22"/>
        </w:rPr>
        <w:t xml:space="preserve"> (II).</w:t>
      </w:r>
    </w:p>
    <w:p w14:paraId="0259295F" w14:textId="77777777" w:rsidR="002A2119" w:rsidRPr="00D0300C" w:rsidRDefault="002A2119" w:rsidP="002A2119">
      <w:pPr>
        <w:pStyle w:val="Corps"/>
        <w:jc w:val="both"/>
        <w:rPr>
          <w:rStyle w:val="Aucun"/>
          <w:rFonts w:ascii="Arial" w:hAnsi="Arial" w:cs="Arial"/>
          <w:sz w:val="22"/>
          <w:szCs w:val="22"/>
        </w:rPr>
      </w:pPr>
    </w:p>
    <w:p w14:paraId="3194DDE8" w14:textId="77777777" w:rsidR="002A2119" w:rsidRDefault="002A2119" w:rsidP="002A2119">
      <w:pPr>
        <w:pStyle w:val="NormalWeb"/>
        <w:jc w:val="both"/>
        <w:rPr>
          <w:color w:val="000000"/>
        </w:rPr>
      </w:pPr>
    </w:p>
    <w:p w14:paraId="3711D032" w14:textId="77777777" w:rsidR="002A2119" w:rsidRDefault="002A2119" w:rsidP="002A2119">
      <w:pPr>
        <w:pStyle w:val="NormalWeb"/>
        <w:jc w:val="both"/>
        <w:rPr>
          <w:color w:val="000000"/>
        </w:rPr>
      </w:pPr>
    </w:p>
    <w:p w14:paraId="416CE083" w14:textId="77777777" w:rsidR="002A2119" w:rsidRDefault="002A2119" w:rsidP="002A2119">
      <w:pPr>
        <w:pStyle w:val="NormalWeb"/>
        <w:jc w:val="both"/>
        <w:rPr>
          <w:color w:val="000000"/>
        </w:rPr>
      </w:pPr>
    </w:p>
    <w:p w14:paraId="08EDCCF9" w14:textId="77777777" w:rsidR="002A2119" w:rsidRDefault="002A2119" w:rsidP="002A2119">
      <w:pPr>
        <w:pStyle w:val="NormalWeb"/>
        <w:jc w:val="both"/>
        <w:rPr>
          <w:color w:val="000000"/>
        </w:rPr>
      </w:pPr>
    </w:p>
    <w:p w14:paraId="25DD1598" w14:textId="77777777" w:rsidR="002A2119" w:rsidRPr="00C039AB" w:rsidRDefault="002A2119" w:rsidP="002A2119">
      <w:pPr>
        <w:pStyle w:val="NormalWeb"/>
        <w:jc w:val="both"/>
        <w:rPr>
          <w:color w:val="000000"/>
        </w:rPr>
      </w:pPr>
    </w:p>
    <w:p w14:paraId="2D923758" w14:textId="77777777" w:rsidR="002A2119" w:rsidRPr="00D0300C" w:rsidRDefault="002A2119" w:rsidP="002A2119">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7E6E6" w:themeFill="background2"/>
        <w:ind w:left="0" w:right="-284" w:hanging="284"/>
        <w:jc w:val="both"/>
        <w:rPr>
          <w:rFonts w:ascii="Arial" w:hAnsi="Arial" w:cs="Arial"/>
          <w:b/>
          <w:bCs/>
          <w:lang w:val="fr-FR"/>
        </w:rPr>
      </w:pPr>
      <w:r w:rsidRPr="00C37CEB">
        <w:rPr>
          <w:rFonts w:ascii="Arial" w:hAnsi="Arial" w:cs="Arial"/>
          <w:b/>
          <w:bCs/>
          <w:lang w:val="fr-FR"/>
        </w:rPr>
        <w:lastRenderedPageBreak/>
        <w:t>La désobéissance éthique comme expression de fidélité</w:t>
      </w:r>
      <w:r>
        <w:rPr>
          <w:rFonts w:ascii="Arial" w:hAnsi="Arial" w:cs="Arial"/>
          <w:b/>
          <w:bCs/>
          <w:lang w:val="fr-FR"/>
        </w:rPr>
        <w:t xml:space="preserve"> : </w:t>
      </w:r>
      <w:r w:rsidRPr="00D0300C">
        <w:rPr>
          <w:rFonts w:ascii="Arial" w:hAnsi="Arial" w:cs="Arial"/>
          <w:b/>
          <w:bCs/>
          <w:lang w:val="fr-FR"/>
        </w:rPr>
        <w:t xml:space="preserve">S’il est </w:t>
      </w:r>
      <w:r>
        <w:rPr>
          <w:rFonts w:ascii="Arial" w:hAnsi="Arial" w:cs="Arial"/>
          <w:b/>
          <w:bCs/>
          <w:lang w:val="fr-FR"/>
        </w:rPr>
        <w:t>prescrit</w:t>
      </w:r>
      <w:r w:rsidRPr="00D0300C">
        <w:rPr>
          <w:rFonts w:ascii="Arial" w:hAnsi="Arial" w:cs="Arial"/>
          <w:b/>
          <w:bCs/>
          <w:lang w:val="fr-FR"/>
        </w:rPr>
        <w:t xml:space="preserve"> que les </w:t>
      </w:r>
      <w:r>
        <w:rPr>
          <w:rFonts w:ascii="Arial" w:hAnsi="Arial" w:cs="Arial"/>
          <w:b/>
          <w:bCs/>
          <w:lang w:val="fr-FR"/>
        </w:rPr>
        <w:t>subordonnés</w:t>
      </w:r>
      <w:r w:rsidRPr="00D0300C">
        <w:rPr>
          <w:rFonts w:ascii="Arial" w:hAnsi="Arial" w:cs="Arial"/>
          <w:b/>
          <w:bCs/>
          <w:lang w:val="fr-FR"/>
        </w:rPr>
        <w:t xml:space="preserve"> soient conçus comme des </w:t>
      </w:r>
      <w:r>
        <w:rPr>
          <w:rFonts w:ascii="Arial" w:hAnsi="Arial" w:cs="Arial"/>
          <w:b/>
          <w:bCs/>
          <w:lang w:val="fr-FR"/>
        </w:rPr>
        <w:t>sujets obéissants</w:t>
      </w:r>
      <w:r w:rsidRPr="00D0300C">
        <w:rPr>
          <w:rFonts w:ascii="Arial" w:hAnsi="Arial" w:cs="Arial"/>
          <w:b/>
          <w:bCs/>
          <w:lang w:val="fr-FR"/>
        </w:rPr>
        <w:t xml:space="preserve">, par leurs </w:t>
      </w:r>
      <w:r>
        <w:rPr>
          <w:rFonts w:ascii="Arial" w:hAnsi="Arial" w:cs="Arial"/>
          <w:b/>
          <w:bCs/>
          <w:lang w:val="fr-FR"/>
        </w:rPr>
        <w:t>loyautés</w:t>
      </w:r>
      <w:r w:rsidRPr="00D0300C">
        <w:rPr>
          <w:rFonts w:ascii="Arial" w:hAnsi="Arial" w:cs="Arial"/>
          <w:b/>
          <w:bCs/>
          <w:lang w:val="fr-FR"/>
        </w:rPr>
        <w:t xml:space="preserve"> ou leurs </w:t>
      </w:r>
      <w:r w:rsidRPr="00F13D69">
        <w:rPr>
          <w:rFonts w:ascii="Arial" w:hAnsi="Arial" w:cs="Arial"/>
          <w:b/>
          <w:bCs/>
          <w:lang w:val="fr-FR"/>
        </w:rPr>
        <w:t>dévouement</w:t>
      </w:r>
      <w:r>
        <w:rPr>
          <w:rFonts w:ascii="Arial" w:hAnsi="Arial" w:cs="Arial"/>
          <w:b/>
          <w:bCs/>
          <w:lang w:val="fr-FR"/>
        </w:rPr>
        <w:t>s</w:t>
      </w:r>
      <w:r w:rsidRPr="00D0300C">
        <w:rPr>
          <w:rFonts w:ascii="Arial" w:hAnsi="Arial" w:cs="Arial"/>
          <w:b/>
          <w:bCs/>
          <w:lang w:val="fr-FR"/>
        </w:rPr>
        <w:t xml:space="preserve">, ils ne sont </w:t>
      </w:r>
      <w:r>
        <w:rPr>
          <w:rFonts w:ascii="Arial" w:hAnsi="Arial" w:cs="Arial"/>
          <w:b/>
          <w:bCs/>
          <w:lang w:val="fr-FR"/>
        </w:rPr>
        <w:t>plus</w:t>
      </w:r>
      <w:r w:rsidRPr="00D0300C">
        <w:rPr>
          <w:rFonts w:ascii="Arial" w:hAnsi="Arial" w:cs="Arial"/>
          <w:b/>
          <w:bCs/>
          <w:lang w:val="fr-FR"/>
        </w:rPr>
        <w:t xml:space="preserve"> pour autant tenus, en raison des fins</w:t>
      </w:r>
      <w:r>
        <w:rPr>
          <w:rFonts w:ascii="Arial" w:hAnsi="Arial" w:cs="Arial"/>
          <w:b/>
          <w:bCs/>
          <w:lang w:val="fr-FR"/>
        </w:rPr>
        <w:t xml:space="preserve"> morales et éthiques</w:t>
      </w:r>
      <w:r w:rsidRPr="00D0300C">
        <w:rPr>
          <w:rFonts w:ascii="Arial" w:hAnsi="Arial" w:cs="Arial"/>
          <w:b/>
          <w:bCs/>
          <w:lang w:val="fr-FR"/>
        </w:rPr>
        <w:t xml:space="preserve"> qu’ils poursuivent, d’être </w:t>
      </w:r>
      <w:r>
        <w:rPr>
          <w:rFonts w:ascii="Arial" w:hAnsi="Arial" w:cs="Arial"/>
          <w:b/>
          <w:bCs/>
          <w:lang w:val="fr-FR"/>
        </w:rPr>
        <w:t xml:space="preserve">obéissants </w:t>
      </w:r>
      <w:r w:rsidRPr="00D0300C">
        <w:rPr>
          <w:rFonts w:ascii="Arial" w:hAnsi="Arial" w:cs="Arial"/>
          <w:b/>
          <w:bCs/>
          <w:lang w:val="fr-FR"/>
        </w:rPr>
        <w:t>dans leur</w:t>
      </w:r>
      <w:r>
        <w:rPr>
          <w:rFonts w:ascii="Arial" w:hAnsi="Arial" w:cs="Arial"/>
          <w:b/>
          <w:bCs/>
          <w:lang w:val="fr-FR"/>
        </w:rPr>
        <w:t>s</w:t>
      </w:r>
      <w:r w:rsidRPr="00D0300C">
        <w:rPr>
          <w:rFonts w:ascii="Arial" w:hAnsi="Arial" w:cs="Arial"/>
          <w:b/>
          <w:bCs/>
          <w:lang w:val="fr-FR"/>
        </w:rPr>
        <w:t xml:space="preserve"> rapport</w:t>
      </w:r>
      <w:r>
        <w:rPr>
          <w:rFonts w:ascii="Arial" w:hAnsi="Arial" w:cs="Arial"/>
          <w:b/>
          <w:bCs/>
          <w:lang w:val="fr-FR"/>
        </w:rPr>
        <w:t>s</w:t>
      </w:r>
      <w:r w:rsidRPr="00D0300C">
        <w:rPr>
          <w:rFonts w:ascii="Arial" w:hAnsi="Arial" w:cs="Arial"/>
          <w:b/>
          <w:bCs/>
          <w:lang w:val="fr-FR"/>
        </w:rPr>
        <w:t xml:space="preserve"> </w:t>
      </w:r>
      <w:r>
        <w:rPr>
          <w:rFonts w:ascii="Arial" w:hAnsi="Arial" w:cs="Arial"/>
          <w:b/>
          <w:bCs/>
          <w:lang w:val="fr-FR"/>
        </w:rPr>
        <w:t>hiérarchiques</w:t>
      </w:r>
    </w:p>
    <w:p w14:paraId="5D61FD9D" w14:textId="77777777" w:rsidR="002A2119" w:rsidRPr="00D0300C" w:rsidRDefault="002A2119" w:rsidP="002A2119">
      <w:pPr>
        <w:pStyle w:val="Corps"/>
        <w:ind w:left="-851" w:right="-1020"/>
        <w:jc w:val="both"/>
        <w:rPr>
          <w:rFonts w:ascii="Arial" w:hAnsi="Arial" w:cs="Arial"/>
          <w:sz w:val="22"/>
          <w:szCs w:val="22"/>
        </w:rPr>
      </w:pPr>
    </w:p>
    <w:p w14:paraId="134B574A" w14:textId="77777777" w:rsidR="002A2119" w:rsidRPr="00D0300C" w:rsidRDefault="002A2119" w:rsidP="002A2119">
      <w:pPr>
        <w:pStyle w:val="Corps"/>
        <w:numPr>
          <w:ilvl w:val="0"/>
          <w:numId w:val="2"/>
        </w:numPr>
        <w:ind w:left="0"/>
        <w:jc w:val="both"/>
        <w:rPr>
          <w:rStyle w:val="Aucun"/>
          <w:rFonts w:ascii="Arial" w:hAnsi="Arial" w:cs="Arial"/>
          <w:b/>
          <w:bCs/>
          <w:sz w:val="22"/>
          <w:szCs w:val="22"/>
          <w:u w:val="single"/>
        </w:rPr>
      </w:pPr>
      <w:r w:rsidRPr="00C37CEB">
        <w:rPr>
          <w:rStyle w:val="Aucun"/>
          <w:rFonts w:ascii="Arial" w:hAnsi="Arial" w:cs="Arial"/>
          <w:b/>
          <w:bCs/>
          <w:sz w:val="22"/>
          <w:szCs w:val="22"/>
          <w:u w:val="single"/>
        </w:rPr>
        <w:t xml:space="preserve">La désobéissance </w:t>
      </w:r>
      <w:r>
        <w:rPr>
          <w:rStyle w:val="Aucun"/>
          <w:rFonts w:ascii="Arial" w:hAnsi="Arial" w:cs="Arial"/>
          <w:b/>
          <w:bCs/>
          <w:sz w:val="22"/>
          <w:szCs w:val="22"/>
          <w:u w:val="single"/>
        </w:rPr>
        <w:t>devient un</w:t>
      </w:r>
      <w:r w:rsidRPr="00C37CEB">
        <w:rPr>
          <w:rStyle w:val="Aucun"/>
          <w:rFonts w:ascii="Arial" w:hAnsi="Arial" w:cs="Arial"/>
          <w:b/>
          <w:bCs/>
          <w:sz w:val="22"/>
          <w:szCs w:val="22"/>
          <w:u w:val="single"/>
        </w:rPr>
        <w:t xml:space="preserve"> acte de résistance moral</w:t>
      </w:r>
      <w:r>
        <w:rPr>
          <w:rStyle w:val="Aucun"/>
          <w:rFonts w:ascii="Arial" w:hAnsi="Arial" w:cs="Arial"/>
          <w:b/>
          <w:bCs/>
          <w:sz w:val="22"/>
          <w:szCs w:val="22"/>
          <w:u w:val="single"/>
        </w:rPr>
        <w:t xml:space="preserve"> et éthique par les finalités qu’elle poursuit</w:t>
      </w:r>
    </w:p>
    <w:p w14:paraId="4C6070E6" w14:textId="77777777" w:rsidR="002A2119" w:rsidRPr="00D0300C" w:rsidRDefault="002A2119" w:rsidP="002A2119">
      <w:pPr>
        <w:pStyle w:val="Corps"/>
        <w:ind w:left="-851" w:right="-1020"/>
        <w:jc w:val="both"/>
        <w:rPr>
          <w:rStyle w:val="Aucun"/>
          <w:rFonts w:ascii="Arial" w:hAnsi="Arial" w:cs="Arial"/>
          <w:sz w:val="22"/>
          <w:szCs w:val="22"/>
        </w:rPr>
      </w:pPr>
    </w:p>
    <w:p w14:paraId="2AD7F82E" w14:textId="77777777" w:rsidR="002A2119" w:rsidRPr="00D0300C" w:rsidRDefault="002A2119" w:rsidP="002A2119">
      <w:pPr>
        <w:pStyle w:val="Paragraphedeliste"/>
        <w:numPr>
          <w:ilvl w:val="0"/>
          <w:numId w:val="4"/>
        </w:numPr>
        <w:jc w:val="both"/>
        <w:rPr>
          <w:rFonts w:ascii="Arial" w:hAnsi="Arial" w:cs="Arial"/>
          <w:lang w:val="fr-FR"/>
        </w:rPr>
      </w:pPr>
      <w:r w:rsidRPr="00C37CEB">
        <w:rPr>
          <w:rFonts w:ascii="Arial" w:hAnsi="Arial" w:cs="Arial"/>
          <w:b/>
          <w:bCs/>
          <w:lang w:val="fr-FR"/>
        </w:rPr>
        <w:t>La désobéissance éthique ne relève pas d’un simple rejet des autorités ou des règles établies, mais d’un acte de résistance fondé sur une conviction morale</w:t>
      </w:r>
    </w:p>
    <w:p w14:paraId="3A58C145" w14:textId="77777777" w:rsidR="002A2119" w:rsidRPr="00C37CEB" w:rsidRDefault="002A2119" w:rsidP="002A2119">
      <w:pPr>
        <w:jc w:val="both"/>
        <w:rPr>
          <w:rFonts w:ascii="Arial" w:hAnsi="Arial" w:cs="Arial"/>
        </w:rPr>
      </w:pPr>
      <w:r w:rsidRPr="00C37CEB">
        <w:rPr>
          <w:rFonts w:ascii="Arial" w:hAnsi="Arial" w:cs="Arial"/>
          <w:b/>
          <w:bCs/>
        </w:rPr>
        <w:t>La désobéissance naît de l’examen critique des lois et des ordres, dans une démarche visant à remettre en question ce qui est perçu comme injuste ou immoral</w:t>
      </w:r>
      <w:r w:rsidRPr="00C37CEB">
        <w:rPr>
          <w:rFonts w:ascii="Arial" w:hAnsi="Arial" w:cs="Arial"/>
        </w:rPr>
        <w:t>. Cette forme de désobéissance n’est donc pas une rupture avec la loyauté, mais une forme de fidélité à des principes plus hauts que ceux imposés par l’autorité.</w:t>
      </w:r>
    </w:p>
    <w:p w14:paraId="79FB559F" w14:textId="77777777" w:rsidR="002A2119" w:rsidRPr="00D0300C" w:rsidRDefault="002A2119" w:rsidP="002A2119">
      <w:pPr>
        <w:jc w:val="both"/>
        <w:rPr>
          <w:rFonts w:ascii="Arial" w:hAnsi="Arial" w:cs="Arial"/>
        </w:rPr>
      </w:pPr>
      <w:r w:rsidRPr="00DD21FE">
        <w:rPr>
          <w:rFonts w:ascii="Arial" w:hAnsi="Arial" w:cs="Arial"/>
          <w:b/>
          <w:bCs/>
        </w:rPr>
        <w:t>L’exemple historique de la désobéissance éthique est celui des figures de la résistance</w:t>
      </w:r>
      <w:r w:rsidRPr="00C37CEB">
        <w:rPr>
          <w:rFonts w:ascii="Arial" w:hAnsi="Arial" w:cs="Arial"/>
        </w:rPr>
        <w:t xml:space="preserve">, comme </w:t>
      </w:r>
      <w:r w:rsidRPr="00C37CEB">
        <w:rPr>
          <w:rFonts w:ascii="Arial" w:hAnsi="Arial" w:cs="Arial"/>
          <w:i/>
          <w:iCs/>
        </w:rPr>
        <w:t>Mahatma Gandhi</w:t>
      </w:r>
      <w:r>
        <w:rPr>
          <w:rStyle w:val="Appelnotedebasdep"/>
          <w:rFonts w:ascii="Arial" w:hAnsi="Arial" w:cs="Arial"/>
          <w:i/>
          <w:iCs/>
        </w:rPr>
        <w:footnoteReference w:id="1"/>
      </w:r>
      <w:r w:rsidRPr="00C37CEB">
        <w:rPr>
          <w:rFonts w:ascii="Arial" w:hAnsi="Arial" w:cs="Arial"/>
        </w:rPr>
        <w:t xml:space="preserve"> et </w:t>
      </w:r>
      <w:r w:rsidRPr="00C37CEB">
        <w:rPr>
          <w:rFonts w:ascii="Arial" w:hAnsi="Arial" w:cs="Arial"/>
          <w:i/>
          <w:iCs/>
        </w:rPr>
        <w:t>Martin Luther King</w:t>
      </w:r>
      <w:r>
        <w:rPr>
          <w:rStyle w:val="Appelnotedebasdep"/>
          <w:rFonts w:ascii="Arial" w:hAnsi="Arial" w:cs="Arial"/>
          <w:i/>
          <w:iCs/>
        </w:rPr>
        <w:footnoteReference w:id="2"/>
      </w:r>
      <w:r w:rsidRPr="00C37CEB">
        <w:rPr>
          <w:rFonts w:ascii="Arial" w:hAnsi="Arial" w:cs="Arial"/>
        </w:rPr>
        <w:t>, qui ont désobéi aux lois injustes de leurs sociétés respectives pour défendre la dignité humaine et les droits fondamentaux. Gandhi, en particulier, prônait une forme de désobéissance civile fondée sur la non-violence, convaincu que la résistance pacifique était un moyen de rester fidèle à des valeurs éthiques, même au prix de la transgression des lois coloniales britanniques</w:t>
      </w:r>
      <w:r>
        <w:rPr>
          <w:rFonts w:ascii="Arial" w:hAnsi="Arial" w:cs="Arial"/>
        </w:rPr>
        <w:t>.</w:t>
      </w:r>
    </w:p>
    <w:p w14:paraId="3A10A1A2" w14:textId="77777777" w:rsidR="002A2119" w:rsidRPr="00D0300C" w:rsidRDefault="002A2119" w:rsidP="002A2119">
      <w:pPr>
        <w:pStyle w:val="Corps"/>
        <w:numPr>
          <w:ilvl w:val="0"/>
          <w:numId w:val="4"/>
        </w:numPr>
        <w:ind w:left="709"/>
        <w:jc w:val="both"/>
        <w:rPr>
          <w:rStyle w:val="Aucun"/>
          <w:rFonts w:ascii="Arial" w:hAnsi="Arial" w:cs="Arial"/>
          <w:b/>
          <w:bCs/>
          <w:sz w:val="22"/>
          <w:szCs w:val="22"/>
        </w:rPr>
      </w:pPr>
      <w:r>
        <w:rPr>
          <w:rStyle w:val="Aucun"/>
          <w:rFonts w:ascii="Arial" w:hAnsi="Arial" w:cs="Arial"/>
          <w:b/>
          <w:bCs/>
          <w:sz w:val="22"/>
          <w:szCs w:val="22"/>
        </w:rPr>
        <w:t>La</w:t>
      </w:r>
      <w:r w:rsidRPr="00C37CEB">
        <w:rPr>
          <w:rStyle w:val="Aucun"/>
          <w:rFonts w:ascii="Arial" w:hAnsi="Arial" w:cs="Arial"/>
          <w:b/>
          <w:bCs/>
          <w:sz w:val="22"/>
          <w:szCs w:val="22"/>
        </w:rPr>
        <w:t xml:space="preserve"> désobéissance devient un acte de fidélité </w:t>
      </w:r>
      <w:r>
        <w:rPr>
          <w:rStyle w:val="Aucun"/>
          <w:rFonts w:ascii="Arial" w:hAnsi="Arial" w:cs="Arial"/>
          <w:b/>
          <w:bCs/>
          <w:sz w:val="22"/>
          <w:szCs w:val="22"/>
        </w:rPr>
        <w:t>au droit</w:t>
      </w:r>
      <w:r w:rsidRPr="00C37CEB">
        <w:rPr>
          <w:rStyle w:val="Aucun"/>
          <w:rFonts w:ascii="Arial" w:hAnsi="Arial" w:cs="Arial"/>
          <w:b/>
          <w:bCs/>
          <w:sz w:val="22"/>
          <w:szCs w:val="22"/>
        </w:rPr>
        <w:t>, à la liberté, et à la dignité humaine</w:t>
      </w:r>
    </w:p>
    <w:p w14:paraId="2B159AD8" w14:textId="77777777" w:rsidR="002A2119" w:rsidRPr="00D0300C" w:rsidRDefault="002A2119" w:rsidP="002A2119">
      <w:pPr>
        <w:pStyle w:val="Corps"/>
        <w:jc w:val="both"/>
        <w:rPr>
          <w:rFonts w:ascii="Arial" w:hAnsi="Arial" w:cs="Arial"/>
          <w:sz w:val="22"/>
          <w:szCs w:val="22"/>
        </w:rPr>
      </w:pPr>
    </w:p>
    <w:p w14:paraId="76E225E2" w14:textId="77777777" w:rsidR="002A2119" w:rsidRDefault="002A2119" w:rsidP="002A2119">
      <w:pPr>
        <w:pStyle w:val="Corps"/>
        <w:jc w:val="both"/>
        <w:rPr>
          <w:rFonts w:ascii="Arial" w:hAnsi="Arial" w:cs="Arial"/>
          <w:sz w:val="22"/>
          <w:szCs w:val="22"/>
        </w:rPr>
      </w:pPr>
      <w:r w:rsidRPr="00DD21FE">
        <w:rPr>
          <w:rFonts w:ascii="Arial" w:hAnsi="Arial" w:cs="Arial"/>
          <w:b/>
          <w:bCs/>
          <w:sz w:val="22"/>
          <w:szCs w:val="22"/>
        </w:rPr>
        <w:t>En refusant de se soumettre à des lois inhumaines, les individus restent fidèles à leurs principes et à leurs valeurs profondes</w:t>
      </w:r>
      <w:r w:rsidRPr="00C37CEB">
        <w:rPr>
          <w:rFonts w:ascii="Arial" w:hAnsi="Arial" w:cs="Arial"/>
          <w:sz w:val="22"/>
          <w:szCs w:val="22"/>
        </w:rPr>
        <w:t>. La désobéissance ne transgresse pas la loyauté, mais elle en constitue un prolongement.</w:t>
      </w:r>
    </w:p>
    <w:p w14:paraId="5CD45200" w14:textId="77777777" w:rsidR="002A2119" w:rsidRDefault="002A2119" w:rsidP="002A2119">
      <w:pPr>
        <w:pStyle w:val="Corps"/>
        <w:jc w:val="both"/>
        <w:rPr>
          <w:rFonts w:ascii="Arial" w:hAnsi="Arial" w:cs="Arial"/>
          <w:sz w:val="22"/>
          <w:szCs w:val="22"/>
        </w:rPr>
      </w:pPr>
    </w:p>
    <w:p w14:paraId="585AB06D" w14:textId="77777777" w:rsidR="002A2119" w:rsidRPr="00D0300C" w:rsidRDefault="002A2119" w:rsidP="002A2119">
      <w:pPr>
        <w:pStyle w:val="Corps"/>
        <w:jc w:val="both"/>
        <w:rPr>
          <w:rFonts w:ascii="Arial" w:hAnsi="Arial" w:cs="Arial"/>
          <w:sz w:val="22"/>
          <w:szCs w:val="22"/>
        </w:rPr>
      </w:pPr>
      <w:r w:rsidRPr="00DD21FE">
        <w:rPr>
          <w:rFonts w:ascii="Arial" w:hAnsi="Arial" w:cs="Arial"/>
          <w:b/>
          <w:bCs/>
          <w:sz w:val="22"/>
          <w:szCs w:val="22"/>
        </w:rPr>
        <w:t>La désobéissance éthique prend racine dans une conception selon laquelle il existe des principes moraux supérieurs aux lois humaines</w:t>
      </w:r>
      <w:r w:rsidRPr="0071693C">
        <w:rPr>
          <w:rFonts w:ascii="Arial" w:hAnsi="Arial" w:cs="Arial"/>
          <w:sz w:val="22"/>
          <w:szCs w:val="22"/>
        </w:rPr>
        <w:t>. Des penseurs comme Jean-Jacques Rousseau</w:t>
      </w:r>
      <w:r>
        <w:rPr>
          <w:rStyle w:val="Appelnotedebasdep"/>
          <w:rFonts w:ascii="Arial" w:hAnsi="Arial" w:cs="Arial"/>
          <w:sz w:val="22"/>
          <w:szCs w:val="22"/>
        </w:rPr>
        <w:footnoteReference w:id="3"/>
      </w:r>
      <w:r w:rsidRPr="0071693C">
        <w:rPr>
          <w:rFonts w:ascii="Arial" w:hAnsi="Arial" w:cs="Arial"/>
          <w:sz w:val="22"/>
          <w:szCs w:val="22"/>
        </w:rPr>
        <w:t xml:space="preserve"> ou Henry David Thoreau</w:t>
      </w:r>
      <w:r>
        <w:rPr>
          <w:rStyle w:val="Appelnotedebasdep"/>
          <w:rFonts w:ascii="Arial" w:hAnsi="Arial" w:cs="Arial"/>
          <w:sz w:val="22"/>
          <w:szCs w:val="22"/>
        </w:rPr>
        <w:footnoteReference w:id="4"/>
      </w:r>
      <w:r w:rsidRPr="0071693C">
        <w:rPr>
          <w:rFonts w:ascii="Arial" w:hAnsi="Arial" w:cs="Arial"/>
          <w:sz w:val="22"/>
          <w:szCs w:val="22"/>
        </w:rPr>
        <w:t xml:space="preserve"> ont soutenu l’idée qu’une loi injuste perd son caractère légitime et que la résistance face à celle-ci devient non seulement légale, mais aussi éthique. Pour Rousseau, les lois doivent incarner la volonté générale, reflet de la justice collective. Lorsqu’elles dévient de cet idéal, elles </w:t>
      </w:r>
      <w:r>
        <w:rPr>
          <w:rFonts w:ascii="Arial" w:hAnsi="Arial" w:cs="Arial"/>
          <w:sz w:val="22"/>
          <w:szCs w:val="22"/>
        </w:rPr>
        <w:t>doivent</w:t>
      </w:r>
      <w:r w:rsidRPr="0071693C">
        <w:rPr>
          <w:rFonts w:ascii="Arial" w:hAnsi="Arial" w:cs="Arial"/>
          <w:sz w:val="22"/>
          <w:szCs w:val="22"/>
        </w:rPr>
        <w:t xml:space="preserve"> être contestées. De même, Thoreau, défend l’idée qu’un individu doit désobéir aux lois qu’il juge moralement injustes, en s’appuyant sur sa conscience personnelle.</w:t>
      </w:r>
    </w:p>
    <w:p w14:paraId="2A2F2B0D" w14:textId="77777777" w:rsidR="002A2119" w:rsidRDefault="002A2119" w:rsidP="002A2119">
      <w:pPr>
        <w:pStyle w:val="Corps"/>
        <w:ind w:left="474" w:right="58"/>
        <w:jc w:val="both"/>
        <w:rPr>
          <w:rStyle w:val="Aucun"/>
          <w:rFonts w:ascii="Arial" w:hAnsi="Arial" w:cs="Arial"/>
          <w:sz w:val="22"/>
          <w:szCs w:val="22"/>
        </w:rPr>
      </w:pPr>
    </w:p>
    <w:p w14:paraId="6E936950" w14:textId="77777777" w:rsidR="002A2119" w:rsidRDefault="002A2119" w:rsidP="002A2119">
      <w:pPr>
        <w:pStyle w:val="Corps"/>
        <w:ind w:left="474" w:right="58"/>
        <w:jc w:val="both"/>
        <w:rPr>
          <w:rStyle w:val="Aucun"/>
          <w:rFonts w:ascii="Arial" w:hAnsi="Arial" w:cs="Arial"/>
          <w:sz w:val="22"/>
          <w:szCs w:val="22"/>
        </w:rPr>
      </w:pPr>
    </w:p>
    <w:p w14:paraId="283C08DE" w14:textId="77777777" w:rsidR="002A2119" w:rsidRDefault="002A2119" w:rsidP="002A2119">
      <w:pPr>
        <w:pStyle w:val="Corps"/>
        <w:ind w:left="474" w:right="58"/>
        <w:jc w:val="both"/>
        <w:rPr>
          <w:rStyle w:val="Aucun"/>
          <w:rFonts w:ascii="Arial" w:hAnsi="Arial" w:cs="Arial"/>
          <w:sz w:val="22"/>
          <w:szCs w:val="22"/>
        </w:rPr>
      </w:pPr>
    </w:p>
    <w:p w14:paraId="222CE838" w14:textId="77777777" w:rsidR="002A2119" w:rsidRDefault="002A2119" w:rsidP="002A2119">
      <w:pPr>
        <w:pStyle w:val="Corps"/>
        <w:ind w:left="474" w:right="58"/>
        <w:jc w:val="both"/>
        <w:rPr>
          <w:rStyle w:val="Aucun"/>
          <w:rFonts w:ascii="Arial" w:hAnsi="Arial" w:cs="Arial"/>
          <w:sz w:val="22"/>
          <w:szCs w:val="22"/>
        </w:rPr>
      </w:pPr>
    </w:p>
    <w:p w14:paraId="2FD56F55" w14:textId="77777777" w:rsidR="002A2119" w:rsidRDefault="002A2119" w:rsidP="002A2119">
      <w:pPr>
        <w:pStyle w:val="Corps"/>
        <w:ind w:left="474" w:right="58"/>
        <w:jc w:val="both"/>
        <w:rPr>
          <w:rStyle w:val="Aucun"/>
          <w:rFonts w:ascii="Arial" w:hAnsi="Arial" w:cs="Arial"/>
          <w:sz w:val="22"/>
          <w:szCs w:val="22"/>
        </w:rPr>
      </w:pPr>
    </w:p>
    <w:p w14:paraId="2A1CD231" w14:textId="77777777" w:rsidR="002A2119" w:rsidRDefault="002A2119" w:rsidP="002A2119">
      <w:pPr>
        <w:pStyle w:val="Corps"/>
        <w:ind w:left="474" w:right="58"/>
        <w:jc w:val="both"/>
        <w:rPr>
          <w:rStyle w:val="Aucun"/>
          <w:rFonts w:ascii="Arial" w:hAnsi="Arial" w:cs="Arial"/>
          <w:sz w:val="22"/>
          <w:szCs w:val="22"/>
        </w:rPr>
      </w:pPr>
    </w:p>
    <w:p w14:paraId="2EB87220" w14:textId="77777777" w:rsidR="002A2119" w:rsidRDefault="002A2119" w:rsidP="002A2119">
      <w:pPr>
        <w:pStyle w:val="Corps"/>
        <w:ind w:left="474" w:right="58"/>
        <w:jc w:val="both"/>
        <w:rPr>
          <w:rStyle w:val="Aucun"/>
          <w:rFonts w:ascii="Arial" w:hAnsi="Arial" w:cs="Arial"/>
          <w:sz w:val="22"/>
          <w:szCs w:val="22"/>
        </w:rPr>
      </w:pPr>
    </w:p>
    <w:p w14:paraId="74FF04AC" w14:textId="77777777" w:rsidR="002A2119" w:rsidRPr="00D0300C" w:rsidRDefault="002A2119" w:rsidP="002A2119">
      <w:pPr>
        <w:pStyle w:val="Corps"/>
        <w:ind w:left="474" w:right="58"/>
        <w:jc w:val="both"/>
        <w:rPr>
          <w:rStyle w:val="Aucun"/>
          <w:rFonts w:ascii="Arial" w:hAnsi="Arial" w:cs="Arial"/>
          <w:sz w:val="22"/>
          <w:szCs w:val="22"/>
        </w:rPr>
      </w:pPr>
    </w:p>
    <w:p w14:paraId="76632C86" w14:textId="77777777" w:rsidR="002A2119" w:rsidRPr="00D0300C" w:rsidRDefault="002A2119" w:rsidP="002A2119">
      <w:pPr>
        <w:pStyle w:val="Paragraphedeliste"/>
        <w:numPr>
          <w:ilvl w:val="0"/>
          <w:numId w:val="2"/>
        </w:numPr>
        <w:ind w:left="0"/>
        <w:jc w:val="both"/>
        <w:rPr>
          <w:rFonts w:ascii="Arial" w:hAnsi="Arial" w:cs="Arial"/>
          <w:b/>
          <w:bCs/>
          <w:u w:val="single"/>
          <w:lang w:val="fr-FR"/>
        </w:rPr>
      </w:pPr>
      <w:r>
        <w:rPr>
          <w:rFonts w:ascii="Arial" w:hAnsi="Arial" w:cs="Arial"/>
          <w:b/>
          <w:bCs/>
          <w:u w:val="single"/>
          <w:lang w:val="fr-FR"/>
        </w:rPr>
        <w:lastRenderedPageBreak/>
        <w:t>La</w:t>
      </w:r>
      <w:r w:rsidRPr="00584976">
        <w:rPr>
          <w:rFonts w:ascii="Arial" w:hAnsi="Arial" w:cs="Arial"/>
          <w:b/>
          <w:bCs/>
          <w:u w:val="single"/>
          <w:lang w:val="fr-FR"/>
        </w:rPr>
        <w:t xml:space="preserve"> fidélité </w:t>
      </w:r>
      <w:r>
        <w:rPr>
          <w:rFonts w:ascii="Arial" w:hAnsi="Arial" w:cs="Arial"/>
          <w:b/>
          <w:bCs/>
          <w:u w:val="single"/>
          <w:lang w:val="fr-FR"/>
        </w:rPr>
        <w:t xml:space="preserve">des subordonnés reviendrait </w:t>
      </w:r>
      <w:r w:rsidRPr="00584976">
        <w:rPr>
          <w:rFonts w:ascii="Arial" w:hAnsi="Arial" w:cs="Arial"/>
          <w:b/>
          <w:bCs/>
          <w:u w:val="single"/>
          <w:lang w:val="fr-FR"/>
        </w:rPr>
        <w:t xml:space="preserve">aux principes </w:t>
      </w:r>
      <w:r>
        <w:rPr>
          <w:rFonts w:ascii="Arial" w:hAnsi="Arial" w:cs="Arial"/>
          <w:b/>
          <w:bCs/>
          <w:u w:val="single"/>
          <w:lang w:val="fr-FR"/>
        </w:rPr>
        <w:t xml:space="preserve">moraux et éthiques </w:t>
      </w:r>
      <w:r w:rsidRPr="00584976">
        <w:rPr>
          <w:rFonts w:ascii="Arial" w:hAnsi="Arial" w:cs="Arial"/>
          <w:b/>
          <w:bCs/>
          <w:u w:val="single"/>
          <w:lang w:val="fr-FR"/>
        </w:rPr>
        <w:t>plutôt qu’à l’autorité</w:t>
      </w:r>
      <w:r>
        <w:rPr>
          <w:rFonts w:ascii="Arial" w:hAnsi="Arial" w:cs="Arial"/>
          <w:b/>
          <w:bCs/>
          <w:u w:val="single"/>
          <w:lang w:val="fr-FR"/>
        </w:rPr>
        <w:t xml:space="preserve"> hiérarchique</w:t>
      </w:r>
    </w:p>
    <w:p w14:paraId="55AFFC33" w14:textId="77777777" w:rsidR="002A2119" w:rsidRPr="00D0300C" w:rsidRDefault="002A2119" w:rsidP="002A2119">
      <w:pPr>
        <w:pStyle w:val="Paragraphedeliste"/>
        <w:ind w:left="0"/>
        <w:jc w:val="both"/>
        <w:rPr>
          <w:rFonts w:ascii="Arial" w:hAnsi="Arial" w:cs="Arial"/>
          <w:b/>
          <w:bCs/>
          <w:u w:val="single"/>
          <w:lang w:val="fr-FR"/>
        </w:rPr>
      </w:pPr>
    </w:p>
    <w:p w14:paraId="5B6B238A" w14:textId="77777777" w:rsidR="002A2119" w:rsidRPr="000356CE" w:rsidRDefault="002A2119" w:rsidP="002A2119">
      <w:pPr>
        <w:pStyle w:val="Paragraphedeliste"/>
        <w:numPr>
          <w:ilvl w:val="0"/>
          <w:numId w:val="5"/>
        </w:numPr>
        <w:jc w:val="both"/>
        <w:rPr>
          <w:rFonts w:ascii="Arial" w:hAnsi="Arial" w:cs="Arial"/>
          <w:b/>
          <w:bCs/>
          <w:color w:val="000000" w:themeColor="text1"/>
          <w:lang w:val="fr-FR"/>
        </w:rPr>
      </w:pPr>
      <w:r w:rsidRPr="000356CE">
        <w:rPr>
          <w:rFonts w:ascii="Arial" w:hAnsi="Arial" w:cs="Arial"/>
          <w:b/>
          <w:bCs/>
          <w:color w:val="000000" w:themeColor="text1"/>
          <w:lang w:val="fr-FR"/>
        </w:rPr>
        <w:t xml:space="preserve">On a toujours admis des subordonnés un rapport </w:t>
      </w:r>
      <w:r>
        <w:rPr>
          <w:rFonts w:ascii="Arial" w:hAnsi="Arial" w:cs="Arial"/>
          <w:b/>
          <w:bCs/>
          <w:color w:val="000000" w:themeColor="text1"/>
          <w:lang w:val="fr-FR"/>
        </w:rPr>
        <w:t>absolu</w:t>
      </w:r>
      <w:r w:rsidRPr="000356CE">
        <w:rPr>
          <w:rFonts w:ascii="Arial" w:hAnsi="Arial" w:cs="Arial"/>
          <w:b/>
          <w:bCs/>
          <w:color w:val="000000" w:themeColor="text1"/>
          <w:lang w:val="fr-FR"/>
        </w:rPr>
        <w:t xml:space="preserve"> à la loyauté puisque l’exercice du pouvoir repose sur un système hiérarchique pyramidal</w:t>
      </w:r>
    </w:p>
    <w:p w14:paraId="383F5E5E" w14:textId="77777777" w:rsidR="002A2119" w:rsidRPr="0071693C" w:rsidRDefault="002A2119" w:rsidP="002A2119">
      <w:pPr>
        <w:jc w:val="both"/>
        <w:rPr>
          <w:rFonts w:ascii="Arial" w:hAnsi="Arial" w:cs="Arial"/>
        </w:rPr>
      </w:pPr>
      <w:r w:rsidRPr="001B00CB">
        <w:rPr>
          <w:rFonts w:ascii="Arial" w:hAnsi="Arial" w:cs="Arial"/>
          <w:b/>
          <w:bCs/>
        </w:rPr>
        <w:t>Lorsque l’on parle de loyauté, il est essentiel de différencier deux formes de fidélité</w:t>
      </w:r>
      <w:r w:rsidRPr="0071693C">
        <w:rPr>
          <w:rFonts w:ascii="Arial" w:hAnsi="Arial" w:cs="Arial"/>
        </w:rPr>
        <w:t xml:space="preserve"> : la fidélité à l’autorité et la fidélité à des principes. Dans le cas de la désobéissance éthique, la loyauté ne se manifeste pas dans la soumission aveugle à une autorité, mais dans l’engagement envers des idéaux supérieurs. La désobéissance devient ainsi une forme de fidélité à </w:t>
      </w:r>
      <w:r>
        <w:rPr>
          <w:rFonts w:ascii="Arial" w:hAnsi="Arial" w:cs="Arial"/>
        </w:rPr>
        <w:t>des</w:t>
      </w:r>
      <w:r w:rsidRPr="0071693C">
        <w:rPr>
          <w:rFonts w:ascii="Arial" w:hAnsi="Arial" w:cs="Arial"/>
        </w:rPr>
        <w:t xml:space="preserve"> convictions et à </w:t>
      </w:r>
      <w:r>
        <w:rPr>
          <w:rFonts w:ascii="Arial" w:hAnsi="Arial" w:cs="Arial"/>
        </w:rPr>
        <w:t>des</w:t>
      </w:r>
      <w:r w:rsidRPr="0071693C">
        <w:rPr>
          <w:rFonts w:ascii="Arial" w:hAnsi="Arial" w:cs="Arial"/>
        </w:rPr>
        <w:t xml:space="preserve"> valeurs</w:t>
      </w:r>
      <w:r>
        <w:rPr>
          <w:rFonts w:ascii="Arial" w:hAnsi="Arial" w:cs="Arial"/>
        </w:rPr>
        <w:t xml:space="preserve"> supérieures</w:t>
      </w:r>
      <w:r w:rsidRPr="0071693C">
        <w:rPr>
          <w:rFonts w:ascii="Arial" w:hAnsi="Arial" w:cs="Arial"/>
        </w:rPr>
        <w:t xml:space="preserve">, plutôt qu’une fidélité inconditionnelle à une institution ou à un </w:t>
      </w:r>
      <w:r>
        <w:rPr>
          <w:rFonts w:ascii="Arial" w:hAnsi="Arial" w:cs="Arial"/>
        </w:rPr>
        <w:t>ordre</w:t>
      </w:r>
      <w:r w:rsidRPr="0071693C">
        <w:rPr>
          <w:rFonts w:ascii="Arial" w:hAnsi="Arial" w:cs="Arial"/>
        </w:rPr>
        <w:t xml:space="preserve"> donné.</w:t>
      </w:r>
    </w:p>
    <w:p w14:paraId="721411F0" w14:textId="77777777" w:rsidR="002A2119" w:rsidRDefault="002A2119" w:rsidP="002A2119">
      <w:pPr>
        <w:jc w:val="both"/>
        <w:rPr>
          <w:rFonts w:ascii="Arial" w:hAnsi="Arial" w:cs="Arial"/>
        </w:rPr>
      </w:pPr>
      <w:r w:rsidRPr="001B00CB">
        <w:rPr>
          <w:rFonts w:ascii="Arial" w:hAnsi="Arial" w:cs="Arial"/>
          <w:b/>
          <w:bCs/>
        </w:rPr>
        <w:t>De nombreuses désobéissances ont été motivées par une fidélité plus grande à des principes</w:t>
      </w:r>
      <w:r w:rsidRPr="0071693C">
        <w:rPr>
          <w:rFonts w:ascii="Arial" w:hAnsi="Arial" w:cs="Arial"/>
        </w:rPr>
        <w:t>. La désobéissance des résistants français pendant la Seconde Guerre mondiale, par exemple, ne visait pas à défier l’autorité de manière gratuite, mais à préserver les valeurs républicaines et à lutter contre un régime tyrannique. Leur fidélité à la France, à la liberté et à la justice les poussait à désobéir aux autorités nazies et collaborationnistes.</w:t>
      </w:r>
      <w:r>
        <w:rPr>
          <w:rFonts w:ascii="Arial" w:hAnsi="Arial" w:cs="Arial"/>
        </w:rPr>
        <w:t xml:space="preserve"> </w:t>
      </w:r>
      <w:r w:rsidRPr="0071693C">
        <w:rPr>
          <w:rFonts w:ascii="Arial" w:hAnsi="Arial" w:cs="Arial"/>
        </w:rPr>
        <w:t>Ainsi, la désobéissance éthique, loin d’être une rupture avec la loyauté, en est plutôt une redéfinition. Elle repose sur la fidélité aux valeurs, aux principes et à la justice, plutôt qu’à la soumission aux autorités temporaires ou aux lois injustes.</w:t>
      </w:r>
    </w:p>
    <w:p w14:paraId="07012392" w14:textId="77777777" w:rsidR="002A2119" w:rsidRPr="00D0300C" w:rsidRDefault="002A2119" w:rsidP="002A2119">
      <w:pPr>
        <w:pStyle w:val="Paragraphedeliste"/>
        <w:numPr>
          <w:ilvl w:val="0"/>
          <w:numId w:val="5"/>
        </w:numPr>
        <w:jc w:val="both"/>
        <w:rPr>
          <w:rFonts w:ascii="Arial" w:hAnsi="Arial" w:cs="Arial"/>
          <w:b/>
          <w:bCs/>
          <w:lang w:val="fr-FR"/>
        </w:rPr>
      </w:pPr>
      <w:r w:rsidRPr="001B00CB">
        <w:rPr>
          <w:rFonts w:ascii="Arial" w:hAnsi="Arial" w:cs="Arial"/>
          <w:b/>
          <w:bCs/>
          <w:lang w:val="fr-FR"/>
        </w:rPr>
        <w:t xml:space="preserve">La désobéissance </w:t>
      </w:r>
      <w:r>
        <w:rPr>
          <w:rFonts w:ascii="Arial" w:hAnsi="Arial" w:cs="Arial"/>
          <w:b/>
          <w:bCs/>
          <w:lang w:val="fr-FR"/>
        </w:rPr>
        <w:t xml:space="preserve">éthique </w:t>
      </w:r>
      <w:r w:rsidRPr="001B00CB">
        <w:rPr>
          <w:rFonts w:ascii="Arial" w:hAnsi="Arial" w:cs="Arial"/>
          <w:b/>
          <w:bCs/>
          <w:lang w:val="fr-FR"/>
        </w:rPr>
        <w:t xml:space="preserve">à une autorité </w:t>
      </w:r>
      <w:r>
        <w:rPr>
          <w:rFonts w:ascii="Arial" w:hAnsi="Arial" w:cs="Arial"/>
          <w:b/>
          <w:bCs/>
          <w:lang w:val="fr-FR"/>
        </w:rPr>
        <w:t xml:space="preserve">ou à un ordre </w:t>
      </w:r>
      <w:r w:rsidRPr="001B00CB">
        <w:rPr>
          <w:rFonts w:ascii="Arial" w:hAnsi="Arial" w:cs="Arial"/>
          <w:b/>
          <w:bCs/>
          <w:lang w:val="fr-FR"/>
        </w:rPr>
        <w:t>injustice est considérée comme un devoir</w:t>
      </w:r>
    </w:p>
    <w:p w14:paraId="51BE436C" w14:textId="77777777" w:rsidR="002A2119" w:rsidRPr="00D0300C" w:rsidRDefault="002A2119" w:rsidP="002A2119">
      <w:pPr>
        <w:jc w:val="both"/>
        <w:rPr>
          <w:rFonts w:ascii="Arial" w:hAnsi="Arial" w:cs="Arial"/>
        </w:rPr>
      </w:pPr>
      <w:r w:rsidRPr="001B00CB">
        <w:rPr>
          <w:rFonts w:ascii="Arial" w:hAnsi="Arial" w:cs="Arial"/>
          <w:b/>
          <w:bCs/>
        </w:rPr>
        <w:t>Non seulement la désobéissance est consacrée comme un droit constitutionnel</w:t>
      </w:r>
      <w:r>
        <w:rPr>
          <w:rFonts w:ascii="Arial" w:hAnsi="Arial" w:cs="Arial"/>
          <w:b/>
          <w:bCs/>
        </w:rPr>
        <w:t>,</w:t>
      </w:r>
      <w:r w:rsidRPr="001B00CB">
        <w:rPr>
          <w:rFonts w:ascii="Arial" w:hAnsi="Arial" w:cs="Arial"/>
          <w:b/>
          <w:bCs/>
        </w:rPr>
        <w:t xml:space="preserve"> mais </w:t>
      </w:r>
      <w:r>
        <w:rPr>
          <w:rFonts w:ascii="Arial" w:hAnsi="Arial" w:cs="Arial"/>
          <w:b/>
          <w:bCs/>
        </w:rPr>
        <w:t>elle</w:t>
      </w:r>
      <w:r w:rsidRPr="001B00CB">
        <w:rPr>
          <w:rFonts w:ascii="Arial" w:hAnsi="Arial" w:cs="Arial"/>
          <w:b/>
          <w:bCs/>
        </w:rPr>
        <w:t xml:space="preserve"> est aujourd’hui conçue comme un devoir</w:t>
      </w:r>
      <w:r w:rsidRPr="00D0300C">
        <w:rPr>
          <w:rFonts w:ascii="Arial" w:hAnsi="Arial" w:cs="Arial"/>
        </w:rPr>
        <w:t>.</w:t>
      </w:r>
      <w:r>
        <w:rPr>
          <w:rFonts w:ascii="Arial" w:hAnsi="Arial" w:cs="Arial"/>
        </w:rPr>
        <w:t xml:space="preserve"> </w:t>
      </w:r>
      <w:r w:rsidRPr="001B00CB">
        <w:rPr>
          <w:rFonts w:ascii="Arial" w:hAnsi="Arial" w:cs="Arial"/>
        </w:rPr>
        <w:t xml:space="preserve">La soumission </w:t>
      </w:r>
      <w:r>
        <w:rPr>
          <w:rFonts w:ascii="Arial" w:hAnsi="Arial" w:cs="Arial"/>
        </w:rPr>
        <w:t xml:space="preserve">aveugle </w:t>
      </w:r>
      <w:r w:rsidRPr="001B00CB">
        <w:rPr>
          <w:rFonts w:ascii="Arial" w:hAnsi="Arial" w:cs="Arial"/>
        </w:rPr>
        <w:t>à l’autorité est dénoncée comme l’origine d’une « banalité du mal »</w:t>
      </w:r>
      <w:r>
        <w:rPr>
          <w:rStyle w:val="Appelnotedebasdep"/>
          <w:rFonts w:ascii="Arial" w:hAnsi="Arial" w:cs="Arial"/>
        </w:rPr>
        <w:footnoteReference w:id="5"/>
      </w:r>
      <w:r>
        <w:rPr>
          <w:rFonts w:ascii="Arial" w:hAnsi="Arial" w:cs="Arial"/>
        </w:rPr>
        <w:t xml:space="preserve"> oubliée par les subordonnés. </w:t>
      </w:r>
      <w:r w:rsidRPr="001B00CB">
        <w:rPr>
          <w:rFonts w:ascii="Arial" w:hAnsi="Arial" w:cs="Arial"/>
        </w:rPr>
        <w:t xml:space="preserve">À partir du cas Eichmann, </w:t>
      </w:r>
      <w:r w:rsidRPr="001B00CB">
        <w:rPr>
          <w:rFonts w:ascii="Arial" w:hAnsi="Arial" w:cs="Arial"/>
          <w:i/>
          <w:iCs/>
        </w:rPr>
        <w:t>Arendt</w:t>
      </w:r>
      <w:r w:rsidRPr="001B00CB">
        <w:rPr>
          <w:rFonts w:ascii="Arial" w:hAnsi="Arial" w:cs="Arial"/>
        </w:rPr>
        <w:t xml:space="preserve">, </w:t>
      </w:r>
      <w:r>
        <w:rPr>
          <w:rFonts w:ascii="Arial" w:hAnsi="Arial" w:cs="Arial"/>
        </w:rPr>
        <w:t>explique que</w:t>
      </w:r>
      <w:r w:rsidRPr="001B00CB">
        <w:rPr>
          <w:rFonts w:ascii="Arial" w:hAnsi="Arial" w:cs="Arial"/>
        </w:rPr>
        <w:t xml:space="preserve"> le plus dangereux n’est pas l’étrangeté du mal mais sa banalité</w:t>
      </w:r>
      <w:r>
        <w:rPr>
          <w:rFonts w:ascii="Arial" w:hAnsi="Arial" w:cs="Arial"/>
        </w:rPr>
        <w:t xml:space="preserve">, </w:t>
      </w:r>
      <w:r w:rsidRPr="001B00CB">
        <w:rPr>
          <w:rFonts w:ascii="Arial" w:hAnsi="Arial" w:cs="Arial"/>
        </w:rPr>
        <w:t xml:space="preserve">une quotidienneté à </w:t>
      </w:r>
      <w:r>
        <w:rPr>
          <w:rFonts w:ascii="Arial" w:hAnsi="Arial" w:cs="Arial"/>
        </w:rPr>
        <w:t>suivre</w:t>
      </w:r>
      <w:r w:rsidRPr="001B00CB">
        <w:rPr>
          <w:rFonts w:ascii="Arial" w:hAnsi="Arial" w:cs="Arial"/>
        </w:rPr>
        <w:t xml:space="preserve"> </w:t>
      </w:r>
      <w:r>
        <w:rPr>
          <w:rFonts w:ascii="Arial" w:hAnsi="Arial" w:cs="Arial"/>
        </w:rPr>
        <w:t>des directives illégales ou inhumaines</w:t>
      </w:r>
      <w:r w:rsidRPr="001B00CB">
        <w:rPr>
          <w:rFonts w:ascii="Arial" w:hAnsi="Arial" w:cs="Arial"/>
        </w:rPr>
        <w:t>.</w:t>
      </w:r>
      <w:r>
        <w:rPr>
          <w:rFonts w:ascii="Arial" w:hAnsi="Arial" w:cs="Arial"/>
        </w:rPr>
        <w:t xml:space="preserve"> Pour </w:t>
      </w:r>
      <w:r w:rsidRPr="00882850">
        <w:rPr>
          <w:rFonts w:ascii="Arial" w:hAnsi="Arial" w:cs="Arial"/>
          <w:i/>
          <w:iCs/>
        </w:rPr>
        <w:t>Hatzfeld</w:t>
      </w:r>
      <w:r w:rsidRPr="001B00CB">
        <w:rPr>
          <w:rFonts w:ascii="Arial" w:hAnsi="Arial" w:cs="Arial"/>
        </w:rPr>
        <w:t xml:space="preserve">, </w:t>
      </w:r>
      <w:r>
        <w:rPr>
          <w:rFonts w:ascii="Arial" w:hAnsi="Arial" w:cs="Arial"/>
        </w:rPr>
        <w:t>l</w:t>
      </w:r>
      <w:r w:rsidRPr="001B00CB">
        <w:rPr>
          <w:rFonts w:ascii="Arial" w:hAnsi="Arial" w:cs="Arial"/>
        </w:rPr>
        <w:t xml:space="preserve">ors du génocide des tutsis, </w:t>
      </w:r>
      <w:r w:rsidRPr="00882850">
        <w:rPr>
          <w:rFonts w:ascii="Arial" w:hAnsi="Arial" w:cs="Arial"/>
        </w:rPr>
        <w:t>il est facile d’obéir quand la consigne est simple</w:t>
      </w:r>
      <w:r w:rsidRPr="001B00CB">
        <w:rPr>
          <w:rFonts w:ascii="Arial" w:hAnsi="Arial" w:cs="Arial"/>
        </w:rPr>
        <w:t xml:space="preserve"> : « </w:t>
      </w:r>
      <w:r w:rsidRPr="001B00CB">
        <w:rPr>
          <w:rFonts w:ascii="Arial" w:hAnsi="Arial" w:cs="Arial"/>
          <w:i/>
          <w:iCs/>
        </w:rPr>
        <w:t>La règle n° 1, c’est de tuer, la règle n° 2, il n’y en avait pas</w:t>
      </w:r>
      <w:r w:rsidRPr="001B00CB">
        <w:rPr>
          <w:rFonts w:ascii="Arial" w:hAnsi="Arial" w:cs="Arial"/>
        </w:rPr>
        <w:t xml:space="preserve"> »</w:t>
      </w:r>
      <w:r>
        <w:rPr>
          <w:rStyle w:val="Appelnotedebasdep"/>
          <w:rFonts w:ascii="Arial" w:hAnsi="Arial" w:cs="Arial"/>
        </w:rPr>
        <w:footnoteReference w:id="6"/>
      </w:r>
      <w:r w:rsidRPr="001B00CB">
        <w:rPr>
          <w:rFonts w:ascii="Arial" w:hAnsi="Arial" w:cs="Arial"/>
        </w:rPr>
        <w:t>.</w:t>
      </w:r>
      <w:r>
        <w:rPr>
          <w:rFonts w:ascii="Arial" w:hAnsi="Arial" w:cs="Arial"/>
        </w:rPr>
        <w:t xml:space="preserve"> L</w:t>
      </w:r>
      <w:r w:rsidRPr="00882850">
        <w:rPr>
          <w:rFonts w:ascii="Arial" w:hAnsi="Arial" w:cs="Arial"/>
        </w:rPr>
        <w:t>orsqu</w:t>
      </w:r>
      <w:r>
        <w:rPr>
          <w:rFonts w:ascii="Arial" w:hAnsi="Arial" w:cs="Arial"/>
        </w:rPr>
        <w:t>e les génocidaires</w:t>
      </w:r>
      <w:r w:rsidRPr="00882850">
        <w:rPr>
          <w:rFonts w:ascii="Arial" w:hAnsi="Arial" w:cs="Arial"/>
        </w:rPr>
        <w:t xml:space="preserve"> tuaient, ils ne savaient pas si c’était bien ou mal</w:t>
      </w:r>
      <w:r>
        <w:rPr>
          <w:rFonts w:ascii="Arial" w:hAnsi="Arial" w:cs="Arial"/>
        </w:rPr>
        <w:t xml:space="preserve"> en raison du manque de convictions éthiques et d’éducation.</w:t>
      </w:r>
    </w:p>
    <w:p w14:paraId="0B2D6699" w14:textId="77777777" w:rsidR="002A2119" w:rsidRDefault="002A2119" w:rsidP="002A2119">
      <w:pPr>
        <w:jc w:val="both"/>
        <w:rPr>
          <w:rFonts w:ascii="Arial" w:hAnsi="Arial" w:cs="Arial"/>
        </w:rPr>
      </w:pPr>
      <w:r>
        <w:rPr>
          <w:rFonts w:ascii="Arial" w:hAnsi="Arial" w:cs="Arial"/>
          <w:b/>
          <w:bCs/>
        </w:rPr>
        <w:t>Aujourd’hui, l</w:t>
      </w:r>
      <w:r w:rsidRPr="00882850">
        <w:rPr>
          <w:rFonts w:ascii="Arial" w:hAnsi="Arial" w:cs="Arial"/>
          <w:b/>
          <w:bCs/>
        </w:rPr>
        <w:t>a désobéissance est consacrée comme un devoir légal</w:t>
      </w:r>
      <w:r w:rsidRPr="00D0300C">
        <w:rPr>
          <w:rFonts w:ascii="Arial" w:hAnsi="Arial" w:cs="Arial"/>
        </w:rPr>
        <w:t xml:space="preserve">. </w:t>
      </w:r>
      <w:r w:rsidRPr="00882850">
        <w:rPr>
          <w:rFonts w:ascii="Arial" w:hAnsi="Arial" w:cs="Arial"/>
        </w:rPr>
        <w:t>L</w:t>
      </w:r>
      <w:r>
        <w:rPr>
          <w:rFonts w:ascii="Arial" w:hAnsi="Arial" w:cs="Arial"/>
        </w:rPr>
        <w:t xml:space="preserve">ors du procès de Nuremberg en 1945, selon </w:t>
      </w:r>
      <w:r w:rsidRPr="00882850">
        <w:rPr>
          <w:rFonts w:ascii="Arial" w:hAnsi="Arial" w:cs="Arial"/>
        </w:rPr>
        <w:t>l’</w:t>
      </w:r>
      <w:r w:rsidRPr="00882850">
        <w:rPr>
          <w:rFonts w:ascii="Arial" w:hAnsi="Arial" w:cs="Arial"/>
          <w:i/>
          <w:iCs/>
        </w:rPr>
        <w:t>Article 8 du Statut du tribunal de Nuremberg</w:t>
      </w:r>
      <w:r>
        <w:rPr>
          <w:rFonts w:ascii="Arial" w:hAnsi="Arial" w:cs="Arial"/>
        </w:rPr>
        <w:t>, l’</w:t>
      </w:r>
      <w:r w:rsidRPr="00882850">
        <w:rPr>
          <w:rFonts w:ascii="Arial" w:hAnsi="Arial" w:cs="Arial"/>
        </w:rPr>
        <w:t>obéissance d’un soldat ne justifi</w:t>
      </w:r>
      <w:r>
        <w:rPr>
          <w:rFonts w:ascii="Arial" w:hAnsi="Arial" w:cs="Arial"/>
        </w:rPr>
        <w:t>ait</w:t>
      </w:r>
      <w:r w:rsidRPr="00882850">
        <w:rPr>
          <w:rFonts w:ascii="Arial" w:hAnsi="Arial" w:cs="Arial"/>
        </w:rPr>
        <w:t xml:space="preserve"> en rien de son irresponsabilité</w:t>
      </w:r>
      <w:r>
        <w:rPr>
          <w:rFonts w:ascii="Arial" w:hAnsi="Arial" w:cs="Arial"/>
        </w:rPr>
        <w:t xml:space="preserve"> pénale.</w:t>
      </w:r>
      <w:r w:rsidRPr="00D0300C">
        <w:rPr>
          <w:rFonts w:ascii="Arial" w:hAnsi="Arial" w:cs="Arial"/>
        </w:rPr>
        <w:t xml:space="preserve"> </w:t>
      </w:r>
      <w:r>
        <w:rPr>
          <w:rFonts w:ascii="Arial" w:hAnsi="Arial" w:cs="Arial"/>
        </w:rPr>
        <w:t xml:space="preserve">De plus, le concept de </w:t>
      </w:r>
      <w:r w:rsidRPr="000356CE">
        <w:rPr>
          <w:rFonts w:ascii="Arial" w:hAnsi="Arial" w:cs="Arial"/>
          <w:b/>
          <w:bCs/>
        </w:rPr>
        <w:t>théorie de la baïonnette intelligente</w:t>
      </w:r>
      <w:r>
        <w:rPr>
          <w:rStyle w:val="Appelnotedebasdep"/>
          <w:rFonts w:ascii="Arial" w:hAnsi="Arial" w:cs="Arial"/>
        </w:rPr>
        <w:footnoteReference w:id="7"/>
      </w:r>
      <w:r w:rsidRPr="003D08CF">
        <w:rPr>
          <w:rFonts w:ascii="Arial" w:hAnsi="Arial" w:cs="Arial"/>
        </w:rPr>
        <w:t xml:space="preserve"> </w:t>
      </w:r>
      <w:r>
        <w:rPr>
          <w:rFonts w:ascii="Arial" w:hAnsi="Arial" w:cs="Arial"/>
        </w:rPr>
        <w:t>(</w:t>
      </w:r>
      <w:r w:rsidRPr="003D08CF">
        <w:rPr>
          <w:rFonts w:ascii="Arial" w:hAnsi="Arial" w:cs="Arial"/>
        </w:rPr>
        <w:t>situation du soldat</w:t>
      </w:r>
      <w:r>
        <w:rPr>
          <w:rFonts w:ascii="Arial" w:hAnsi="Arial" w:cs="Arial"/>
        </w:rPr>
        <w:t xml:space="preserve"> </w:t>
      </w:r>
      <w:r w:rsidRPr="003D08CF">
        <w:rPr>
          <w:rFonts w:ascii="Arial" w:hAnsi="Arial" w:cs="Arial"/>
        </w:rPr>
        <w:t>qui doit refuser d'exécuter un ordre manifestement illégal</w:t>
      </w:r>
      <w:r>
        <w:rPr>
          <w:rFonts w:ascii="Arial" w:hAnsi="Arial" w:cs="Arial"/>
        </w:rPr>
        <w:t>) est évocatrice</w:t>
      </w:r>
      <w:r w:rsidRPr="003D08CF">
        <w:rPr>
          <w:rFonts w:ascii="Arial" w:hAnsi="Arial" w:cs="Arial"/>
        </w:rPr>
        <w:t xml:space="preserve"> car même l'engagement militaire ne saurait faire disparaître la conscience </w:t>
      </w:r>
      <w:r>
        <w:rPr>
          <w:rFonts w:ascii="Arial" w:hAnsi="Arial" w:cs="Arial"/>
        </w:rPr>
        <w:t>et</w:t>
      </w:r>
      <w:r w:rsidRPr="003D08CF">
        <w:rPr>
          <w:rFonts w:ascii="Arial" w:hAnsi="Arial" w:cs="Arial"/>
        </w:rPr>
        <w:t xml:space="preserve"> l'intelligence de</w:t>
      </w:r>
      <w:r>
        <w:rPr>
          <w:rFonts w:ascii="Arial" w:hAnsi="Arial" w:cs="Arial"/>
        </w:rPr>
        <w:t xml:space="preserve">s </w:t>
      </w:r>
      <w:r w:rsidRPr="003D08CF">
        <w:rPr>
          <w:rFonts w:ascii="Arial" w:hAnsi="Arial" w:cs="Arial"/>
        </w:rPr>
        <w:t>actes</w:t>
      </w:r>
      <w:r>
        <w:rPr>
          <w:rFonts w:ascii="Arial" w:hAnsi="Arial" w:cs="Arial"/>
        </w:rPr>
        <w:t>, et ce dernier se</w:t>
      </w:r>
      <w:r w:rsidRPr="003D08CF">
        <w:rPr>
          <w:rFonts w:ascii="Arial" w:hAnsi="Arial" w:cs="Arial"/>
        </w:rPr>
        <w:t xml:space="preserve"> doit </w:t>
      </w:r>
      <w:r>
        <w:rPr>
          <w:rFonts w:ascii="Arial" w:hAnsi="Arial" w:cs="Arial"/>
        </w:rPr>
        <w:t xml:space="preserve">de </w:t>
      </w:r>
      <w:r w:rsidRPr="003D08CF">
        <w:rPr>
          <w:rFonts w:ascii="Arial" w:hAnsi="Arial" w:cs="Arial"/>
        </w:rPr>
        <w:t>refuser d'exécuter un ordre manifestement illégal</w:t>
      </w:r>
      <w:r>
        <w:rPr>
          <w:rStyle w:val="Appelnotedebasdep"/>
          <w:rFonts w:ascii="Arial" w:hAnsi="Arial" w:cs="Arial"/>
        </w:rPr>
        <w:footnoteReference w:id="8"/>
      </w:r>
      <w:r>
        <w:rPr>
          <w:rFonts w:ascii="Arial" w:hAnsi="Arial" w:cs="Arial"/>
        </w:rPr>
        <w:t>. Le juge administratif confirme cette position en affirmant que l</w:t>
      </w:r>
      <w:r w:rsidRPr="003D08CF">
        <w:rPr>
          <w:rFonts w:ascii="Arial" w:hAnsi="Arial" w:cs="Arial"/>
        </w:rPr>
        <w:t>e fonctionnaire à qui est ordonné d’accomplir un acte constitutif d’un délit doit désobéir</w:t>
      </w:r>
      <w:r>
        <w:rPr>
          <w:rStyle w:val="Appelnotedebasdep"/>
          <w:rFonts w:ascii="Arial" w:hAnsi="Arial" w:cs="Arial"/>
        </w:rPr>
        <w:footnoteReference w:id="9"/>
      </w:r>
      <w:r>
        <w:rPr>
          <w:rFonts w:ascii="Arial" w:hAnsi="Arial" w:cs="Arial"/>
        </w:rPr>
        <w:t>.</w:t>
      </w:r>
    </w:p>
    <w:p w14:paraId="67C59F52" w14:textId="77777777" w:rsidR="002A2119" w:rsidRPr="00D0300C" w:rsidRDefault="002A2119" w:rsidP="002A2119">
      <w:pPr>
        <w:jc w:val="both"/>
        <w:rPr>
          <w:rFonts w:ascii="Arial" w:hAnsi="Arial" w:cs="Arial"/>
        </w:rPr>
      </w:pPr>
    </w:p>
    <w:p w14:paraId="237DFF48" w14:textId="77777777" w:rsidR="002A2119" w:rsidRPr="00D0300C" w:rsidRDefault="002A2119" w:rsidP="002A2119">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E7E6E6" w:themeFill="background2"/>
        <w:ind w:left="-284" w:right="-284" w:firstLine="0"/>
        <w:jc w:val="both"/>
        <w:rPr>
          <w:rFonts w:ascii="Arial" w:hAnsi="Arial" w:cs="Arial"/>
          <w:b/>
          <w:bCs/>
          <w:lang w:val="fr-FR"/>
        </w:rPr>
      </w:pPr>
      <w:r w:rsidRPr="00C37CEB">
        <w:rPr>
          <w:rFonts w:ascii="Arial" w:hAnsi="Arial" w:cs="Arial"/>
          <w:b/>
          <w:bCs/>
          <w:lang w:val="fr-FR"/>
        </w:rPr>
        <w:lastRenderedPageBreak/>
        <w:t xml:space="preserve">La désobéissance éthique comme </w:t>
      </w:r>
      <w:r>
        <w:rPr>
          <w:rFonts w:ascii="Arial" w:hAnsi="Arial" w:cs="Arial"/>
          <w:b/>
          <w:bCs/>
          <w:lang w:val="fr-FR"/>
        </w:rPr>
        <w:t xml:space="preserve">renforcement de la loyauté : </w:t>
      </w:r>
      <w:r w:rsidRPr="00D0300C">
        <w:rPr>
          <w:rFonts w:ascii="Arial" w:hAnsi="Arial" w:cs="Arial"/>
          <w:b/>
          <w:bCs/>
          <w:lang w:val="fr-FR"/>
        </w:rPr>
        <w:t xml:space="preserve">Alors que la </w:t>
      </w:r>
      <w:r>
        <w:rPr>
          <w:rFonts w:ascii="Arial" w:hAnsi="Arial" w:cs="Arial"/>
          <w:b/>
          <w:bCs/>
          <w:lang w:val="fr-FR"/>
        </w:rPr>
        <w:t>sincérité</w:t>
      </w:r>
      <w:r w:rsidRPr="00D0300C">
        <w:rPr>
          <w:rFonts w:ascii="Arial" w:hAnsi="Arial" w:cs="Arial"/>
          <w:b/>
          <w:bCs/>
          <w:lang w:val="fr-FR"/>
        </w:rPr>
        <w:t xml:space="preserve"> et l’intégrité sont attendues des </w:t>
      </w:r>
      <w:r>
        <w:rPr>
          <w:rFonts w:ascii="Arial" w:hAnsi="Arial" w:cs="Arial"/>
          <w:b/>
          <w:bCs/>
          <w:lang w:val="fr-FR"/>
        </w:rPr>
        <w:t>chefs</w:t>
      </w:r>
      <w:r w:rsidRPr="00D0300C">
        <w:rPr>
          <w:rFonts w:ascii="Arial" w:hAnsi="Arial" w:cs="Arial"/>
          <w:b/>
          <w:bCs/>
          <w:lang w:val="fr-FR"/>
        </w:rPr>
        <w:t xml:space="preserve">, au risque de faire naître une « </w:t>
      </w:r>
      <w:r>
        <w:rPr>
          <w:rFonts w:ascii="Arial" w:hAnsi="Arial" w:cs="Arial"/>
          <w:b/>
          <w:bCs/>
          <w:lang w:val="fr-FR"/>
        </w:rPr>
        <w:t>hiérarchie</w:t>
      </w:r>
      <w:r w:rsidRPr="00D0300C">
        <w:rPr>
          <w:rFonts w:ascii="Arial" w:hAnsi="Arial" w:cs="Arial"/>
          <w:b/>
          <w:bCs/>
          <w:lang w:val="fr-FR"/>
        </w:rPr>
        <w:t xml:space="preserve"> du soupçon », il apparait nécessaire de </w:t>
      </w:r>
      <w:r>
        <w:rPr>
          <w:rFonts w:ascii="Arial" w:hAnsi="Arial" w:cs="Arial"/>
          <w:b/>
          <w:bCs/>
          <w:lang w:val="fr-FR"/>
        </w:rPr>
        <w:t>circonscrire les conflits de loyauté</w:t>
      </w:r>
      <w:r w:rsidRPr="00D0300C">
        <w:rPr>
          <w:rFonts w:ascii="Arial" w:hAnsi="Arial" w:cs="Arial"/>
          <w:b/>
          <w:bCs/>
          <w:lang w:val="fr-FR"/>
        </w:rPr>
        <w:t xml:space="preserve">, </w:t>
      </w:r>
      <w:r>
        <w:rPr>
          <w:rFonts w:ascii="Arial" w:hAnsi="Arial" w:cs="Arial"/>
          <w:b/>
          <w:bCs/>
          <w:lang w:val="fr-FR"/>
        </w:rPr>
        <w:t>afin de</w:t>
      </w:r>
      <w:r w:rsidRPr="00D0300C">
        <w:rPr>
          <w:rFonts w:ascii="Arial" w:hAnsi="Arial" w:cs="Arial"/>
          <w:b/>
          <w:bCs/>
          <w:lang w:val="fr-FR"/>
        </w:rPr>
        <w:t xml:space="preserve"> parv</w:t>
      </w:r>
      <w:r>
        <w:rPr>
          <w:rFonts w:ascii="Arial" w:hAnsi="Arial" w:cs="Arial"/>
          <w:b/>
          <w:bCs/>
          <w:lang w:val="fr-FR"/>
        </w:rPr>
        <w:t>enir</w:t>
      </w:r>
      <w:r w:rsidRPr="00D0300C">
        <w:rPr>
          <w:rFonts w:ascii="Arial" w:hAnsi="Arial" w:cs="Arial"/>
          <w:b/>
          <w:bCs/>
          <w:lang w:val="fr-FR"/>
        </w:rPr>
        <w:t xml:space="preserve"> à un équilibre entre </w:t>
      </w:r>
      <w:r>
        <w:rPr>
          <w:rFonts w:ascii="Arial" w:hAnsi="Arial" w:cs="Arial"/>
          <w:b/>
          <w:bCs/>
          <w:lang w:val="fr-FR"/>
        </w:rPr>
        <w:t>éthique</w:t>
      </w:r>
      <w:r w:rsidRPr="00D0300C">
        <w:rPr>
          <w:rFonts w:ascii="Arial" w:hAnsi="Arial" w:cs="Arial"/>
          <w:b/>
          <w:bCs/>
          <w:lang w:val="fr-FR"/>
        </w:rPr>
        <w:t xml:space="preserve"> et </w:t>
      </w:r>
      <w:r>
        <w:rPr>
          <w:rFonts w:ascii="Arial" w:hAnsi="Arial" w:cs="Arial"/>
          <w:b/>
          <w:bCs/>
          <w:lang w:val="fr-FR"/>
        </w:rPr>
        <w:t>dévouement</w:t>
      </w:r>
    </w:p>
    <w:p w14:paraId="33B7359D" w14:textId="77777777" w:rsidR="002A2119" w:rsidRPr="00D0300C" w:rsidRDefault="002A2119" w:rsidP="002A2119">
      <w:pPr>
        <w:pStyle w:val="Paragraphedeliste"/>
        <w:jc w:val="both"/>
        <w:rPr>
          <w:rFonts w:ascii="Arial" w:hAnsi="Arial" w:cs="Arial"/>
          <w:lang w:val="fr-FR"/>
        </w:rPr>
      </w:pPr>
    </w:p>
    <w:p w14:paraId="16909451" w14:textId="77777777" w:rsidR="002A2119" w:rsidRPr="00D0300C" w:rsidRDefault="002A2119" w:rsidP="002A2119">
      <w:pPr>
        <w:pStyle w:val="Paragraphedeliste"/>
        <w:numPr>
          <w:ilvl w:val="0"/>
          <w:numId w:val="6"/>
        </w:numPr>
        <w:ind w:left="0"/>
        <w:jc w:val="both"/>
        <w:rPr>
          <w:rFonts w:ascii="Arial" w:hAnsi="Arial" w:cs="Arial"/>
          <w:b/>
          <w:bCs/>
          <w:u w:val="single"/>
          <w:lang w:val="fr-FR"/>
        </w:rPr>
      </w:pPr>
      <w:r w:rsidRPr="00D0300C">
        <w:rPr>
          <w:rFonts w:ascii="Arial" w:hAnsi="Arial" w:cs="Arial"/>
          <w:b/>
          <w:bCs/>
          <w:u w:val="single"/>
          <w:lang w:val="fr-FR"/>
        </w:rPr>
        <w:t>L</w:t>
      </w:r>
      <w:r w:rsidRPr="00922D66">
        <w:rPr>
          <w:rFonts w:ascii="Arial" w:hAnsi="Arial" w:cs="Arial"/>
          <w:b/>
          <w:bCs/>
          <w:u w:val="single"/>
          <w:lang w:val="fr-FR"/>
        </w:rPr>
        <w:t>a désobéissance</w:t>
      </w:r>
      <w:r>
        <w:rPr>
          <w:rFonts w:ascii="Arial" w:hAnsi="Arial" w:cs="Arial"/>
          <w:b/>
          <w:bCs/>
          <w:u w:val="single"/>
          <w:lang w:val="fr-FR"/>
        </w:rPr>
        <w:t xml:space="preserve"> éthique</w:t>
      </w:r>
      <w:r w:rsidRPr="00922D66">
        <w:rPr>
          <w:rFonts w:ascii="Arial" w:hAnsi="Arial" w:cs="Arial"/>
          <w:b/>
          <w:bCs/>
          <w:u w:val="single"/>
          <w:lang w:val="fr-FR"/>
        </w:rPr>
        <w:t xml:space="preserve"> </w:t>
      </w:r>
      <w:r>
        <w:rPr>
          <w:rFonts w:ascii="Arial" w:hAnsi="Arial" w:cs="Arial"/>
          <w:b/>
          <w:bCs/>
          <w:u w:val="single"/>
          <w:lang w:val="fr-FR"/>
        </w:rPr>
        <w:t>devient un</w:t>
      </w:r>
      <w:r w:rsidRPr="00922D66">
        <w:rPr>
          <w:rFonts w:ascii="Arial" w:hAnsi="Arial" w:cs="Arial"/>
          <w:b/>
          <w:bCs/>
          <w:u w:val="single"/>
          <w:lang w:val="fr-FR"/>
        </w:rPr>
        <w:t xml:space="preserve"> moyen de préserver des idéaux fondamentaux</w:t>
      </w:r>
      <w:r>
        <w:rPr>
          <w:rFonts w:ascii="Arial" w:hAnsi="Arial" w:cs="Arial"/>
          <w:b/>
          <w:bCs/>
          <w:u w:val="single"/>
          <w:lang w:val="fr-FR"/>
        </w:rPr>
        <w:t xml:space="preserve"> mais ne serait être </w:t>
      </w:r>
      <w:r w:rsidRPr="00922D66">
        <w:rPr>
          <w:rFonts w:ascii="Arial" w:hAnsi="Arial" w:cs="Arial"/>
          <w:b/>
          <w:bCs/>
          <w:u w:val="single"/>
          <w:lang w:val="fr-FR"/>
        </w:rPr>
        <w:t>légitime que dans des circonstances exceptionnelles</w:t>
      </w:r>
    </w:p>
    <w:p w14:paraId="43969774" w14:textId="77777777" w:rsidR="002A2119" w:rsidRPr="00D0300C" w:rsidRDefault="002A2119" w:rsidP="002A2119">
      <w:pPr>
        <w:pStyle w:val="Paragraphedeliste"/>
        <w:ind w:left="0"/>
        <w:jc w:val="both"/>
        <w:rPr>
          <w:rFonts w:ascii="Arial" w:hAnsi="Arial" w:cs="Arial"/>
          <w:b/>
          <w:bCs/>
          <w:u w:val="single"/>
          <w:lang w:val="fr-FR"/>
        </w:rPr>
      </w:pPr>
    </w:p>
    <w:p w14:paraId="033D278B" w14:textId="77777777" w:rsidR="002A2119" w:rsidRPr="00D0300C" w:rsidRDefault="002A2119" w:rsidP="002A2119">
      <w:pPr>
        <w:pStyle w:val="Paragraphedeliste"/>
        <w:numPr>
          <w:ilvl w:val="0"/>
          <w:numId w:val="7"/>
        </w:numPr>
        <w:jc w:val="both"/>
        <w:rPr>
          <w:rFonts w:ascii="Arial" w:hAnsi="Arial" w:cs="Arial"/>
          <w:lang w:val="fr-FR"/>
        </w:rPr>
      </w:pPr>
      <w:r w:rsidRPr="00D0300C">
        <w:rPr>
          <w:rFonts w:ascii="Arial" w:hAnsi="Arial" w:cs="Arial"/>
          <w:b/>
          <w:bCs/>
          <w:lang w:val="fr-FR"/>
        </w:rPr>
        <w:t xml:space="preserve">Avec la médiatisation croissante des </w:t>
      </w:r>
      <w:r>
        <w:rPr>
          <w:rFonts w:ascii="Arial" w:hAnsi="Arial" w:cs="Arial"/>
          <w:b/>
          <w:bCs/>
          <w:lang w:val="fr-FR"/>
        </w:rPr>
        <w:t>scandales</w:t>
      </w:r>
      <w:r w:rsidRPr="00D0300C">
        <w:rPr>
          <w:rFonts w:ascii="Arial" w:hAnsi="Arial" w:cs="Arial"/>
          <w:b/>
          <w:bCs/>
          <w:lang w:val="fr-FR"/>
        </w:rPr>
        <w:t xml:space="preserve"> </w:t>
      </w:r>
      <w:r>
        <w:rPr>
          <w:rFonts w:ascii="Arial" w:hAnsi="Arial" w:cs="Arial"/>
          <w:b/>
          <w:bCs/>
          <w:lang w:val="fr-FR"/>
        </w:rPr>
        <w:t>éthiques</w:t>
      </w:r>
      <w:r w:rsidRPr="00D0300C">
        <w:rPr>
          <w:rFonts w:ascii="Arial" w:hAnsi="Arial" w:cs="Arial"/>
          <w:b/>
          <w:bCs/>
          <w:lang w:val="fr-FR"/>
        </w:rPr>
        <w:t xml:space="preserve">, l’intégrité </w:t>
      </w:r>
      <w:r>
        <w:rPr>
          <w:rFonts w:ascii="Arial" w:hAnsi="Arial" w:cs="Arial"/>
          <w:b/>
          <w:bCs/>
          <w:lang w:val="fr-FR"/>
        </w:rPr>
        <w:t xml:space="preserve">des chefs </w:t>
      </w:r>
      <w:r w:rsidRPr="00D0300C">
        <w:rPr>
          <w:rFonts w:ascii="Arial" w:hAnsi="Arial" w:cs="Arial"/>
          <w:b/>
          <w:bCs/>
          <w:lang w:val="fr-FR"/>
        </w:rPr>
        <w:t xml:space="preserve">est devenue un critère majeur dans l’appréciation de </w:t>
      </w:r>
      <w:r>
        <w:rPr>
          <w:rFonts w:ascii="Arial" w:hAnsi="Arial" w:cs="Arial"/>
          <w:b/>
          <w:bCs/>
          <w:lang w:val="fr-FR"/>
        </w:rPr>
        <w:t>la loyauté</w:t>
      </w:r>
    </w:p>
    <w:p w14:paraId="5C22B046" w14:textId="77777777" w:rsidR="002A2119" w:rsidRDefault="002A2119" w:rsidP="002A2119">
      <w:pPr>
        <w:jc w:val="both"/>
        <w:rPr>
          <w:rFonts w:ascii="Arial" w:hAnsi="Arial" w:cs="Arial"/>
        </w:rPr>
      </w:pPr>
      <w:r w:rsidRPr="00922D66">
        <w:rPr>
          <w:rFonts w:ascii="Arial" w:hAnsi="Arial" w:cs="Arial"/>
          <w:b/>
          <w:bCs/>
        </w:rPr>
        <w:t>Dans le monde de l’emploi, la désobéissance éthique peut être perçue comme un acte de résistance face à des pratiques illégales ou immorales</w:t>
      </w:r>
      <w:r w:rsidRPr="00922D66">
        <w:rPr>
          <w:rFonts w:ascii="Arial" w:hAnsi="Arial" w:cs="Arial"/>
        </w:rPr>
        <w:t>, que ce soit dans le domaine de la politique d’entreprise</w:t>
      </w:r>
      <w:r>
        <w:rPr>
          <w:rFonts w:ascii="Arial" w:hAnsi="Arial" w:cs="Arial"/>
        </w:rPr>
        <w:t>, de la fonction publique ou des armées</w:t>
      </w:r>
      <w:r w:rsidRPr="00922D66">
        <w:rPr>
          <w:rFonts w:ascii="Arial" w:hAnsi="Arial" w:cs="Arial"/>
        </w:rPr>
        <w:t>. Les employés peuvent se retrouver dans des situations où ils sont contraints de suivre des directives qui vont à l'encontre de leurs valeurs personnelles ou des principes déontologiques de leur profession.</w:t>
      </w:r>
      <w:r>
        <w:rPr>
          <w:rFonts w:ascii="Arial" w:hAnsi="Arial" w:cs="Arial"/>
        </w:rPr>
        <w:t xml:space="preserve"> </w:t>
      </w:r>
      <w:r w:rsidRPr="00922D66">
        <w:rPr>
          <w:rFonts w:ascii="Arial" w:hAnsi="Arial" w:cs="Arial"/>
        </w:rPr>
        <w:t xml:space="preserve">Dans de tels cas, la désobéissance, qu'elle soit </w:t>
      </w:r>
      <w:r w:rsidRPr="00922D66">
        <w:rPr>
          <w:rFonts w:ascii="Arial" w:hAnsi="Arial" w:cs="Arial"/>
          <w:b/>
          <w:bCs/>
        </w:rPr>
        <w:t>silencieuse ou ouverte</w:t>
      </w:r>
      <w:r w:rsidRPr="00922D66">
        <w:rPr>
          <w:rFonts w:ascii="Arial" w:hAnsi="Arial" w:cs="Arial"/>
        </w:rPr>
        <w:t xml:space="preserve">, peut se transformer en une forme de résistance moralement légitime. </w:t>
      </w:r>
      <w:r>
        <w:rPr>
          <w:rFonts w:ascii="Arial" w:hAnsi="Arial" w:cs="Arial"/>
        </w:rPr>
        <w:t>Depuis la loi Sapin II</w:t>
      </w:r>
      <w:r>
        <w:rPr>
          <w:rStyle w:val="Appelnotedebasdep"/>
          <w:rFonts w:ascii="Arial" w:hAnsi="Arial" w:cs="Arial"/>
        </w:rPr>
        <w:footnoteReference w:id="10"/>
      </w:r>
      <w:r>
        <w:rPr>
          <w:rFonts w:ascii="Arial" w:hAnsi="Arial" w:cs="Arial"/>
        </w:rPr>
        <w:t>, les</w:t>
      </w:r>
      <w:r w:rsidRPr="00922D66">
        <w:rPr>
          <w:rFonts w:ascii="Arial" w:hAnsi="Arial" w:cs="Arial"/>
        </w:rPr>
        <w:t xml:space="preserve"> </w:t>
      </w:r>
      <w:r w:rsidRPr="00917B1E">
        <w:rPr>
          <w:rFonts w:ascii="Arial" w:hAnsi="Arial" w:cs="Arial"/>
          <w:b/>
          <w:bCs/>
        </w:rPr>
        <w:t>lanceurs d'alerte</w:t>
      </w:r>
      <w:r>
        <w:rPr>
          <w:rFonts w:ascii="Arial" w:hAnsi="Arial" w:cs="Arial"/>
        </w:rPr>
        <w:t xml:space="preserve"> </w:t>
      </w:r>
      <w:r w:rsidRPr="00922D66">
        <w:rPr>
          <w:rFonts w:ascii="Arial" w:hAnsi="Arial" w:cs="Arial"/>
        </w:rPr>
        <w:t>jouent ce rôle dans des sociétés modernes où la dénonciation des abus ou des fraudes devient essentielle pour le maintien de l'éthique professionnelle.</w:t>
      </w:r>
      <w:r>
        <w:rPr>
          <w:rFonts w:ascii="Arial" w:hAnsi="Arial" w:cs="Arial"/>
        </w:rPr>
        <w:t xml:space="preserve"> De plus, le </w:t>
      </w:r>
      <w:r w:rsidRPr="00917B1E">
        <w:rPr>
          <w:rFonts w:ascii="Arial" w:hAnsi="Arial" w:cs="Arial"/>
          <w:b/>
          <w:bCs/>
        </w:rPr>
        <w:t>droit de retrait</w:t>
      </w:r>
      <w:r>
        <w:rPr>
          <w:rStyle w:val="Appelnotedebasdep"/>
          <w:rFonts w:ascii="Arial" w:hAnsi="Arial" w:cs="Arial"/>
        </w:rPr>
        <w:footnoteReference w:id="11"/>
      </w:r>
      <w:r>
        <w:rPr>
          <w:rFonts w:ascii="Arial" w:hAnsi="Arial" w:cs="Arial"/>
        </w:rPr>
        <w:t xml:space="preserve"> </w:t>
      </w:r>
      <w:r w:rsidRPr="00917B1E">
        <w:rPr>
          <w:rFonts w:ascii="Arial" w:hAnsi="Arial" w:cs="Arial"/>
        </w:rPr>
        <w:t xml:space="preserve">permet </w:t>
      </w:r>
      <w:r>
        <w:rPr>
          <w:rFonts w:ascii="Arial" w:hAnsi="Arial" w:cs="Arial"/>
        </w:rPr>
        <w:t xml:space="preserve">à un employé </w:t>
      </w:r>
      <w:r w:rsidRPr="00917B1E">
        <w:rPr>
          <w:rFonts w:ascii="Arial" w:hAnsi="Arial" w:cs="Arial"/>
        </w:rPr>
        <w:t xml:space="preserve">de quitter son poste de travail si </w:t>
      </w:r>
      <w:r>
        <w:rPr>
          <w:rFonts w:ascii="Arial" w:hAnsi="Arial" w:cs="Arial"/>
        </w:rPr>
        <w:t>une</w:t>
      </w:r>
      <w:r w:rsidRPr="00917B1E">
        <w:rPr>
          <w:rFonts w:ascii="Arial" w:hAnsi="Arial" w:cs="Arial"/>
        </w:rPr>
        <w:t xml:space="preserve"> situation présente un danger grave et imminent pour sa sécurité ou sa santé</w:t>
      </w:r>
      <w:r>
        <w:rPr>
          <w:rFonts w:ascii="Arial" w:hAnsi="Arial" w:cs="Arial"/>
        </w:rPr>
        <w:t xml:space="preserve"> (mais aussi face au</w:t>
      </w:r>
      <w:r w:rsidRPr="00917B1E">
        <w:rPr>
          <w:rFonts w:ascii="Arial" w:hAnsi="Arial" w:cs="Arial"/>
        </w:rPr>
        <w:t xml:space="preserve"> harcèlement sexuel et moral</w:t>
      </w:r>
      <w:r>
        <w:rPr>
          <w:rFonts w:ascii="Arial" w:hAnsi="Arial" w:cs="Arial"/>
        </w:rPr>
        <w:t>)</w:t>
      </w:r>
      <w:r w:rsidRPr="00917B1E">
        <w:rPr>
          <w:rFonts w:ascii="Arial" w:hAnsi="Arial" w:cs="Arial"/>
        </w:rPr>
        <w:t>.</w:t>
      </w:r>
      <w:r w:rsidRPr="00922D66">
        <w:rPr>
          <w:rFonts w:ascii="Arial" w:hAnsi="Arial" w:cs="Arial"/>
        </w:rPr>
        <w:t xml:space="preserve"> Les conséquences de ces actions peuvent être graves, mais elles soulignent l'importance de placer l'éthique personnelle au-dessus des impératifs de productivité ou de rentabilité.</w:t>
      </w:r>
    </w:p>
    <w:p w14:paraId="39D150CA" w14:textId="77777777" w:rsidR="002A2119" w:rsidRDefault="002A2119" w:rsidP="002A2119">
      <w:pPr>
        <w:jc w:val="both"/>
        <w:rPr>
          <w:rFonts w:ascii="Arial" w:hAnsi="Arial" w:cs="Arial"/>
        </w:rPr>
      </w:pPr>
      <w:r w:rsidRPr="00917B1E">
        <w:rPr>
          <w:rFonts w:ascii="Arial" w:hAnsi="Arial" w:cs="Arial"/>
          <w:b/>
          <w:bCs/>
        </w:rPr>
        <w:t xml:space="preserve">La désobéissance </w:t>
      </w:r>
      <w:r>
        <w:rPr>
          <w:rFonts w:ascii="Arial" w:hAnsi="Arial" w:cs="Arial"/>
          <w:b/>
          <w:bCs/>
        </w:rPr>
        <w:t>devient un</w:t>
      </w:r>
      <w:r w:rsidRPr="00917B1E">
        <w:rPr>
          <w:rFonts w:ascii="Arial" w:hAnsi="Arial" w:cs="Arial"/>
          <w:b/>
          <w:bCs/>
        </w:rPr>
        <w:t xml:space="preserve"> moyen de préserver des idéaux fondamentaux</w:t>
      </w:r>
      <w:r>
        <w:rPr>
          <w:rFonts w:ascii="Arial" w:hAnsi="Arial" w:cs="Arial"/>
          <w:b/>
          <w:bCs/>
        </w:rPr>
        <w:t xml:space="preserve">, </w:t>
      </w:r>
      <w:r w:rsidRPr="00D0300C">
        <w:rPr>
          <w:rFonts w:ascii="Arial" w:hAnsi="Arial" w:cs="Arial"/>
          <w:b/>
          <w:bCs/>
        </w:rPr>
        <w:t>renfor</w:t>
      </w:r>
      <w:r>
        <w:rPr>
          <w:rFonts w:ascii="Arial" w:hAnsi="Arial" w:cs="Arial"/>
          <w:b/>
          <w:bCs/>
        </w:rPr>
        <w:t>çant</w:t>
      </w:r>
      <w:r w:rsidRPr="00D0300C">
        <w:rPr>
          <w:rFonts w:ascii="Arial" w:hAnsi="Arial" w:cs="Arial"/>
          <w:b/>
          <w:bCs/>
        </w:rPr>
        <w:t xml:space="preserve"> l’exigence de transparence, de sincérité et d’intégrité </w:t>
      </w:r>
      <w:r>
        <w:rPr>
          <w:rFonts w:ascii="Arial" w:hAnsi="Arial" w:cs="Arial"/>
          <w:b/>
          <w:bCs/>
        </w:rPr>
        <w:t>des</w:t>
      </w:r>
      <w:r w:rsidRPr="00D0300C">
        <w:rPr>
          <w:rFonts w:ascii="Arial" w:hAnsi="Arial" w:cs="Arial"/>
          <w:b/>
          <w:bCs/>
        </w:rPr>
        <w:t xml:space="preserve"> </w:t>
      </w:r>
      <w:r>
        <w:rPr>
          <w:rFonts w:ascii="Arial" w:hAnsi="Arial" w:cs="Arial"/>
          <w:b/>
          <w:bCs/>
        </w:rPr>
        <w:t>chefs</w:t>
      </w:r>
      <w:r w:rsidRPr="00D0300C">
        <w:rPr>
          <w:rFonts w:ascii="Arial" w:hAnsi="Arial" w:cs="Arial"/>
          <w:b/>
          <w:bCs/>
        </w:rPr>
        <w:t>.</w:t>
      </w:r>
      <w:r w:rsidRPr="00D0300C">
        <w:rPr>
          <w:rFonts w:ascii="Arial" w:hAnsi="Arial" w:cs="Arial"/>
        </w:rPr>
        <w:t xml:space="preserve"> </w:t>
      </w:r>
      <w:r w:rsidRPr="00917B1E">
        <w:rPr>
          <w:rFonts w:ascii="Arial" w:hAnsi="Arial" w:cs="Arial"/>
        </w:rPr>
        <w:t xml:space="preserve">La désobéissance éthique ne se limite pas à une expression de rébellion, elle peut être un moyen de préserver des idéaux et des principes qui sont perçus comme fondamentaux pour l’individu ou la société. En agissant ainsi, l’individu démontre que sa loyauté n’est pas soumise à la légitimité ou à la </w:t>
      </w:r>
      <w:r>
        <w:rPr>
          <w:rFonts w:ascii="Arial" w:hAnsi="Arial" w:cs="Arial"/>
        </w:rPr>
        <w:t>décision</w:t>
      </w:r>
      <w:r w:rsidRPr="00917B1E">
        <w:rPr>
          <w:rFonts w:ascii="Arial" w:hAnsi="Arial" w:cs="Arial"/>
        </w:rPr>
        <w:t xml:space="preserve"> d’une autorité</w:t>
      </w:r>
      <w:r>
        <w:rPr>
          <w:rFonts w:ascii="Arial" w:hAnsi="Arial" w:cs="Arial"/>
        </w:rPr>
        <w:t xml:space="preserve"> hiérarchique</w:t>
      </w:r>
      <w:r w:rsidRPr="00917B1E">
        <w:rPr>
          <w:rFonts w:ascii="Arial" w:hAnsi="Arial" w:cs="Arial"/>
        </w:rPr>
        <w:t xml:space="preserve">, mais qu’elle repose sur </w:t>
      </w:r>
      <w:r>
        <w:rPr>
          <w:rFonts w:ascii="Arial" w:hAnsi="Arial" w:cs="Arial"/>
        </w:rPr>
        <w:t>la</w:t>
      </w:r>
      <w:r w:rsidRPr="00917B1E">
        <w:rPr>
          <w:rFonts w:ascii="Arial" w:hAnsi="Arial" w:cs="Arial"/>
        </w:rPr>
        <w:t xml:space="preserve"> </w:t>
      </w:r>
      <w:r>
        <w:rPr>
          <w:rFonts w:ascii="Arial" w:hAnsi="Arial" w:cs="Arial"/>
        </w:rPr>
        <w:t xml:space="preserve">loi ou une </w:t>
      </w:r>
      <w:r w:rsidRPr="00917B1E">
        <w:rPr>
          <w:rFonts w:ascii="Arial" w:hAnsi="Arial" w:cs="Arial"/>
        </w:rPr>
        <w:t>vision du monde qu’il juge juste et nécessaire à défendre.</w:t>
      </w:r>
      <w:r>
        <w:rPr>
          <w:rFonts w:ascii="Arial" w:hAnsi="Arial" w:cs="Arial"/>
        </w:rPr>
        <w:t xml:space="preserve"> Par</w:t>
      </w:r>
      <w:r w:rsidRPr="00917B1E">
        <w:rPr>
          <w:rFonts w:ascii="Arial" w:hAnsi="Arial" w:cs="Arial"/>
        </w:rPr>
        <w:t xml:space="preserve"> exemple</w:t>
      </w:r>
      <w:r>
        <w:rPr>
          <w:rFonts w:ascii="Arial" w:hAnsi="Arial" w:cs="Arial"/>
        </w:rPr>
        <w:t>,</w:t>
      </w:r>
      <w:r w:rsidRPr="00917B1E">
        <w:rPr>
          <w:rFonts w:ascii="Arial" w:hAnsi="Arial" w:cs="Arial"/>
        </w:rPr>
        <w:t xml:space="preserve"> </w:t>
      </w:r>
      <w:r>
        <w:rPr>
          <w:rFonts w:ascii="Arial" w:hAnsi="Arial" w:cs="Arial"/>
        </w:rPr>
        <w:t>avec la</w:t>
      </w:r>
      <w:r w:rsidRPr="00917B1E">
        <w:rPr>
          <w:rFonts w:ascii="Arial" w:hAnsi="Arial" w:cs="Arial"/>
        </w:rPr>
        <w:t xml:space="preserve"> résistance non</w:t>
      </w:r>
      <w:r>
        <w:rPr>
          <w:rFonts w:ascii="Arial" w:hAnsi="Arial" w:cs="Arial"/>
        </w:rPr>
        <w:t xml:space="preserve"> </w:t>
      </w:r>
      <w:r w:rsidRPr="00917B1E">
        <w:rPr>
          <w:rFonts w:ascii="Arial" w:hAnsi="Arial" w:cs="Arial"/>
        </w:rPr>
        <w:t xml:space="preserve">violente </w:t>
      </w:r>
      <w:r>
        <w:rPr>
          <w:rFonts w:ascii="Arial" w:hAnsi="Arial" w:cs="Arial"/>
        </w:rPr>
        <w:t>« </w:t>
      </w:r>
      <w:r w:rsidRPr="004E3564">
        <w:rPr>
          <w:rFonts w:ascii="Arial" w:hAnsi="Arial" w:cs="Arial"/>
        </w:rPr>
        <w:t>Femme Vie Liberté</w:t>
      </w:r>
      <w:r>
        <w:rPr>
          <w:rFonts w:ascii="Arial" w:hAnsi="Arial" w:cs="Arial"/>
        </w:rPr>
        <w:t> »</w:t>
      </w:r>
      <w:r w:rsidRPr="00917B1E">
        <w:rPr>
          <w:rFonts w:ascii="Arial" w:hAnsi="Arial" w:cs="Arial"/>
        </w:rPr>
        <w:t xml:space="preserve"> </w:t>
      </w:r>
      <w:r>
        <w:rPr>
          <w:rFonts w:ascii="Arial" w:hAnsi="Arial" w:cs="Arial"/>
        </w:rPr>
        <w:t>en Iran, l</w:t>
      </w:r>
      <w:r w:rsidRPr="00917B1E">
        <w:rPr>
          <w:rFonts w:ascii="Arial" w:hAnsi="Arial" w:cs="Arial"/>
        </w:rPr>
        <w:t xml:space="preserve">es dissidents </w:t>
      </w:r>
      <w:r>
        <w:rPr>
          <w:rFonts w:ascii="Arial" w:hAnsi="Arial" w:cs="Arial"/>
        </w:rPr>
        <w:t xml:space="preserve">qui </w:t>
      </w:r>
      <w:r w:rsidRPr="00917B1E">
        <w:rPr>
          <w:rFonts w:ascii="Arial" w:hAnsi="Arial" w:cs="Arial"/>
        </w:rPr>
        <w:t>s’opposent au régime totalitaire</w:t>
      </w:r>
      <w:r>
        <w:rPr>
          <w:rFonts w:ascii="Arial" w:hAnsi="Arial" w:cs="Arial"/>
        </w:rPr>
        <w:t xml:space="preserve"> des Mollah</w:t>
      </w:r>
      <w:r w:rsidRPr="00917B1E">
        <w:rPr>
          <w:rFonts w:ascii="Arial" w:hAnsi="Arial" w:cs="Arial"/>
        </w:rPr>
        <w:t xml:space="preserve"> font le choix de la désobéissance pour maintenir une fidélité à des idéaux démocratiques et humanistes, bien que leurs actions les placent en opposition avec le pouvoir en place</w:t>
      </w:r>
      <w:r>
        <w:rPr>
          <w:rStyle w:val="Appelnotedebasdep"/>
          <w:rFonts w:ascii="Arial" w:hAnsi="Arial" w:cs="Arial"/>
        </w:rPr>
        <w:footnoteReference w:id="12"/>
      </w:r>
      <w:r w:rsidRPr="00917B1E">
        <w:rPr>
          <w:rFonts w:ascii="Arial" w:hAnsi="Arial" w:cs="Arial"/>
        </w:rPr>
        <w:t>. Leur désobéissance ne dégrade pas leur loyauté</w:t>
      </w:r>
      <w:r>
        <w:rPr>
          <w:rFonts w:ascii="Arial" w:hAnsi="Arial" w:cs="Arial"/>
        </w:rPr>
        <w:t xml:space="preserve">, </w:t>
      </w:r>
      <w:r w:rsidRPr="00917B1E">
        <w:rPr>
          <w:rFonts w:ascii="Arial" w:hAnsi="Arial" w:cs="Arial"/>
        </w:rPr>
        <w:t>elle la renforce en ce qu’elle devient un acte de défense d’un idéal supérieur.</w:t>
      </w:r>
      <w:r>
        <w:rPr>
          <w:rFonts w:ascii="Arial" w:hAnsi="Arial" w:cs="Arial"/>
        </w:rPr>
        <w:t xml:space="preserve"> </w:t>
      </w:r>
      <w:r w:rsidRPr="00917B1E">
        <w:rPr>
          <w:rFonts w:ascii="Arial" w:hAnsi="Arial" w:cs="Arial"/>
        </w:rPr>
        <w:t>Cela illustre que la loyauté, en tant que fidélité à des principes éthiques, peut être préservée et renforcée par des actes de désobéissance éthique. En refusant d’obéir à des lois jugées immorales, l’individu demeure fidèle à une éthique</w:t>
      </w:r>
      <w:r>
        <w:rPr>
          <w:rFonts w:ascii="Arial" w:hAnsi="Arial" w:cs="Arial"/>
        </w:rPr>
        <w:t xml:space="preserve"> </w:t>
      </w:r>
      <w:r w:rsidRPr="00917B1E">
        <w:rPr>
          <w:rFonts w:ascii="Arial" w:hAnsi="Arial" w:cs="Arial"/>
        </w:rPr>
        <w:t>de liberté</w:t>
      </w:r>
      <w:r>
        <w:rPr>
          <w:rFonts w:ascii="Arial" w:hAnsi="Arial" w:cs="Arial"/>
        </w:rPr>
        <w:t xml:space="preserve">, de </w:t>
      </w:r>
      <w:r w:rsidRPr="00917B1E">
        <w:rPr>
          <w:rFonts w:ascii="Arial" w:hAnsi="Arial" w:cs="Arial"/>
        </w:rPr>
        <w:t>justice et de respect des droits humains.</w:t>
      </w:r>
    </w:p>
    <w:p w14:paraId="2E151A51" w14:textId="77777777" w:rsidR="002A2119" w:rsidRDefault="002A2119" w:rsidP="002A2119">
      <w:pPr>
        <w:jc w:val="both"/>
        <w:rPr>
          <w:rFonts w:ascii="Arial" w:hAnsi="Arial" w:cs="Arial"/>
        </w:rPr>
      </w:pPr>
    </w:p>
    <w:p w14:paraId="7A9F7375" w14:textId="77777777" w:rsidR="002A2119" w:rsidRDefault="002A2119" w:rsidP="002A2119">
      <w:pPr>
        <w:jc w:val="both"/>
        <w:rPr>
          <w:rFonts w:ascii="Arial" w:hAnsi="Arial" w:cs="Arial"/>
        </w:rPr>
      </w:pPr>
    </w:p>
    <w:p w14:paraId="521D4E22" w14:textId="77777777" w:rsidR="002A2119" w:rsidRPr="00D0300C" w:rsidRDefault="002A2119" w:rsidP="002A2119">
      <w:pPr>
        <w:jc w:val="both"/>
        <w:rPr>
          <w:rFonts w:ascii="Arial" w:hAnsi="Arial" w:cs="Arial"/>
        </w:rPr>
      </w:pPr>
    </w:p>
    <w:p w14:paraId="494B474B" w14:textId="77777777" w:rsidR="002A2119" w:rsidRPr="00D0300C" w:rsidRDefault="002A2119" w:rsidP="002A2119">
      <w:pPr>
        <w:pStyle w:val="Paragraphedeliste"/>
        <w:numPr>
          <w:ilvl w:val="0"/>
          <w:numId w:val="7"/>
        </w:numPr>
        <w:jc w:val="both"/>
        <w:rPr>
          <w:rFonts w:ascii="Arial" w:hAnsi="Arial" w:cs="Arial"/>
          <w:b/>
          <w:bCs/>
          <w:lang w:val="fr-FR"/>
        </w:rPr>
      </w:pPr>
      <w:r w:rsidRPr="00D0300C">
        <w:rPr>
          <w:rFonts w:ascii="Arial" w:hAnsi="Arial" w:cs="Arial"/>
          <w:b/>
          <w:bCs/>
          <w:lang w:val="fr-FR"/>
        </w:rPr>
        <w:lastRenderedPageBreak/>
        <w:t xml:space="preserve">Toutefois, </w:t>
      </w:r>
      <w:r>
        <w:rPr>
          <w:rFonts w:ascii="Arial" w:hAnsi="Arial" w:cs="Arial"/>
          <w:b/>
          <w:bCs/>
          <w:lang w:val="fr-FR"/>
        </w:rPr>
        <w:t xml:space="preserve">la désobéissance </w:t>
      </w:r>
      <w:r w:rsidRPr="00D0300C">
        <w:rPr>
          <w:rFonts w:ascii="Arial" w:hAnsi="Arial" w:cs="Arial"/>
          <w:b/>
          <w:bCs/>
          <w:lang w:val="fr-FR"/>
        </w:rPr>
        <w:t xml:space="preserve">comporte le risque de dégénérer en « </w:t>
      </w:r>
      <w:r>
        <w:rPr>
          <w:rFonts w:ascii="Arial" w:hAnsi="Arial" w:cs="Arial"/>
          <w:b/>
          <w:bCs/>
          <w:lang w:val="fr-FR"/>
        </w:rPr>
        <w:t>hiérarchie</w:t>
      </w:r>
      <w:r w:rsidRPr="00D0300C">
        <w:rPr>
          <w:rFonts w:ascii="Arial" w:hAnsi="Arial" w:cs="Arial"/>
          <w:b/>
          <w:bCs/>
          <w:lang w:val="fr-FR"/>
        </w:rPr>
        <w:t xml:space="preserve"> du soupçon »</w:t>
      </w:r>
    </w:p>
    <w:p w14:paraId="67FAD306" w14:textId="77777777" w:rsidR="002A2119" w:rsidRPr="00D0300C" w:rsidRDefault="002A2119" w:rsidP="002A2119">
      <w:pPr>
        <w:jc w:val="both"/>
        <w:rPr>
          <w:rFonts w:ascii="Arial" w:hAnsi="Arial" w:cs="Arial"/>
        </w:rPr>
      </w:pPr>
      <w:r w:rsidRPr="00D0300C">
        <w:rPr>
          <w:rFonts w:ascii="Arial" w:hAnsi="Arial" w:cs="Arial"/>
          <w:b/>
          <w:bCs/>
        </w:rPr>
        <w:t>Elle peut conduire à une forme d</w:t>
      </w:r>
      <w:r>
        <w:rPr>
          <w:rFonts w:ascii="Arial" w:hAnsi="Arial" w:cs="Arial"/>
          <w:b/>
          <w:bCs/>
        </w:rPr>
        <w:t>’</w:t>
      </w:r>
      <w:r w:rsidRPr="006B0106">
        <w:rPr>
          <w:rFonts w:ascii="Arial" w:hAnsi="Arial" w:cs="Arial"/>
          <w:b/>
          <w:bCs/>
        </w:rPr>
        <w:t>anarchie et de déstabilisation sociale</w:t>
      </w:r>
      <w:r w:rsidRPr="00D0300C">
        <w:rPr>
          <w:rFonts w:ascii="Arial" w:hAnsi="Arial" w:cs="Arial"/>
          <w:b/>
          <w:bCs/>
        </w:rPr>
        <w:t xml:space="preserve">, qui conduirait à </w:t>
      </w:r>
      <w:r>
        <w:rPr>
          <w:rFonts w:ascii="Arial" w:hAnsi="Arial" w:cs="Arial"/>
          <w:b/>
          <w:bCs/>
        </w:rPr>
        <w:t>déconstruire</w:t>
      </w:r>
      <w:r w:rsidRPr="00D0300C">
        <w:rPr>
          <w:rFonts w:ascii="Arial" w:hAnsi="Arial" w:cs="Arial"/>
          <w:b/>
          <w:bCs/>
        </w:rPr>
        <w:t xml:space="preserve"> la </w:t>
      </w:r>
      <w:r>
        <w:rPr>
          <w:rFonts w:ascii="Arial" w:hAnsi="Arial" w:cs="Arial"/>
          <w:b/>
          <w:bCs/>
        </w:rPr>
        <w:t>société hiérarchisée</w:t>
      </w:r>
      <w:r w:rsidRPr="00D0300C">
        <w:rPr>
          <w:rFonts w:ascii="Arial" w:hAnsi="Arial" w:cs="Arial"/>
        </w:rPr>
        <w:t xml:space="preserve">. Ce soupçon peut mener </w:t>
      </w:r>
      <w:r>
        <w:rPr>
          <w:rFonts w:ascii="Arial" w:hAnsi="Arial" w:cs="Arial"/>
        </w:rPr>
        <w:t>à</w:t>
      </w:r>
      <w:r w:rsidRPr="00D0300C">
        <w:rPr>
          <w:rFonts w:ascii="Arial" w:hAnsi="Arial" w:cs="Arial"/>
        </w:rPr>
        <w:t xml:space="preserve"> un « cercle vicieux »</w:t>
      </w:r>
      <w:r w:rsidRPr="00D0300C">
        <w:rPr>
          <w:rStyle w:val="Appelnotedebasdep"/>
          <w:rFonts w:ascii="Arial" w:hAnsi="Arial" w:cs="Arial"/>
        </w:rPr>
        <w:footnoteReference w:id="13"/>
      </w:r>
      <w:r w:rsidRPr="00D0300C">
        <w:rPr>
          <w:rFonts w:ascii="Arial" w:hAnsi="Arial" w:cs="Arial"/>
        </w:rPr>
        <w:t xml:space="preserve">. </w:t>
      </w:r>
      <w:r w:rsidRPr="006B0106">
        <w:rPr>
          <w:rFonts w:ascii="Arial" w:hAnsi="Arial" w:cs="Arial"/>
        </w:rPr>
        <w:t>Certains critiques de la désobéissance éthique soulignent que permettre une telle forme de résistance pourrait entraîner des dérives et des chaos. Thomas Hobbes</w:t>
      </w:r>
      <w:r>
        <w:rPr>
          <w:rStyle w:val="Appelnotedebasdep"/>
          <w:rFonts w:ascii="Arial" w:hAnsi="Arial" w:cs="Arial"/>
        </w:rPr>
        <w:footnoteReference w:id="14"/>
      </w:r>
      <w:r>
        <w:rPr>
          <w:rFonts w:ascii="Arial" w:hAnsi="Arial" w:cs="Arial"/>
        </w:rPr>
        <w:t xml:space="preserve"> </w:t>
      </w:r>
      <w:r w:rsidRPr="006B0106">
        <w:rPr>
          <w:rFonts w:ascii="Arial" w:hAnsi="Arial" w:cs="Arial"/>
        </w:rPr>
        <w:t xml:space="preserve">considère que l’obéissance à </w:t>
      </w:r>
      <w:r>
        <w:rPr>
          <w:rFonts w:ascii="Arial" w:hAnsi="Arial" w:cs="Arial"/>
        </w:rPr>
        <w:t xml:space="preserve">l’autorité supérieure </w:t>
      </w:r>
      <w:r w:rsidRPr="006B0106">
        <w:rPr>
          <w:rFonts w:ascii="Arial" w:hAnsi="Arial" w:cs="Arial"/>
        </w:rPr>
        <w:t xml:space="preserve">est nécessaire pour maintenir l’ordre et la sécurité </w:t>
      </w:r>
      <w:r>
        <w:rPr>
          <w:rFonts w:ascii="Arial" w:hAnsi="Arial" w:cs="Arial"/>
        </w:rPr>
        <w:t>au sein d’une</w:t>
      </w:r>
      <w:r w:rsidRPr="006B0106">
        <w:rPr>
          <w:rFonts w:ascii="Arial" w:hAnsi="Arial" w:cs="Arial"/>
        </w:rPr>
        <w:t xml:space="preserve"> société. Toute désobéissance, même motivée par des principes éthiques, risque de fragiliser cette structure fondamentale et de conduire à une société où chaque individu agirait selon sa propre interprétation de ce qui est moralement juste, menaçant ainsi la stabilité sociale.</w:t>
      </w:r>
      <w:r>
        <w:rPr>
          <w:rFonts w:ascii="Arial" w:hAnsi="Arial" w:cs="Arial"/>
        </w:rPr>
        <w:t xml:space="preserve"> </w:t>
      </w:r>
      <w:r w:rsidRPr="006B0106">
        <w:rPr>
          <w:rFonts w:ascii="Arial" w:hAnsi="Arial" w:cs="Arial"/>
        </w:rPr>
        <w:t>D’un point de vue réaliste, la désobéissance peut également créer des précédents dangereux, où des groupes ou individus se sentent légitimés à violer la loi en fonction de leurs propres critères moraux. Cela pourrait entraîner une érosion de la confiance dans les institutions et des conflits internes dans la société</w:t>
      </w:r>
      <w:r>
        <w:rPr>
          <w:rStyle w:val="Appelnotedebasdep"/>
          <w:rFonts w:ascii="Arial" w:hAnsi="Arial" w:cs="Arial"/>
        </w:rPr>
        <w:footnoteReference w:id="15"/>
      </w:r>
      <w:r w:rsidRPr="006B0106">
        <w:rPr>
          <w:rFonts w:ascii="Arial" w:hAnsi="Arial" w:cs="Arial"/>
        </w:rPr>
        <w:t>.</w:t>
      </w:r>
      <w:r w:rsidRPr="00D0300C">
        <w:rPr>
          <w:rFonts w:ascii="Arial" w:hAnsi="Arial" w:cs="Arial"/>
        </w:rPr>
        <w:t xml:space="preserve"> Au final,</w:t>
      </w:r>
      <w:r>
        <w:rPr>
          <w:rFonts w:ascii="Arial" w:hAnsi="Arial" w:cs="Arial"/>
        </w:rPr>
        <w:t xml:space="preserve"> </w:t>
      </w:r>
      <w:r w:rsidRPr="00D0300C">
        <w:rPr>
          <w:rFonts w:ascii="Arial" w:hAnsi="Arial" w:cs="Arial"/>
        </w:rPr>
        <w:t xml:space="preserve">la recherche </w:t>
      </w:r>
      <w:r>
        <w:rPr>
          <w:rFonts w:ascii="Arial" w:hAnsi="Arial" w:cs="Arial"/>
        </w:rPr>
        <w:t>de désobéissance inconsidérée</w:t>
      </w:r>
      <w:r w:rsidRPr="00D0300C">
        <w:rPr>
          <w:rFonts w:ascii="Arial" w:hAnsi="Arial" w:cs="Arial"/>
        </w:rPr>
        <w:t xml:space="preserve"> amènera toujours à la déception et nourrira progressivement la défiance</w:t>
      </w:r>
      <w:r>
        <w:rPr>
          <w:rFonts w:ascii="Arial" w:hAnsi="Arial" w:cs="Arial"/>
        </w:rPr>
        <w:t xml:space="preserve"> envers les contrepoids juridiques et institutionnels</w:t>
      </w:r>
      <w:r w:rsidRPr="00D0300C">
        <w:rPr>
          <w:rStyle w:val="Appelnotedebasdep"/>
          <w:rFonts w:ascii="Arial" w:hAnsi="Arial" w:cs="Arial"/>
        </w:rPr>
        <w:footnoteReference w:id="16"/>
      </w:r>
      <w:r w:rsidRPr="00D0300C">
        <w:rPr>
          <w:rFonts w:ascii="Arial" w:hAnsi="Arial" w:cs="Arial"/>
        </w:rPr>
        <w:t>.</w:t>
      </w:r>
    </w:p>
    <w:p w14:paraId="1C7E71A9" w14:textId="77777777" w:rsidR="002A2119" w:rsidRDefault="002A2119" w:rsidP="002A2119">
      <w:pPr>
        <w:jc w:val="both"/>
        <w:rPr>
          <w:rFonts w:ascii="Arial" w:hAnsi="Arial" w:cs="Arial"/>
        </w:rPr>
      </w:pPr>
      <w:r w:rsidRPr="00D0300C">
        <w:rPr>
          <w:rFonts w:ascii="Arial" w:hAnsi="Arial" w:cs="Arial"/>
          <w:b/>
          <w:bCs/>
        </w:rPr>
        <w:t xml:space="preserve">À terme, </w:t>
      </w:r>
      <w:r>
        <w:rPr>
          <w:rFonts w:ascii="Arial" w:hAnsi="Arial" w:cs="Arial"/>
          <w:b/>
          <w:bCs/>
        </w:rPr>
        <w:t>la désobéissance</w:t>
      </w:r>
      <w:r w:rsidRPr="00D0300C">
        <w:rPr>
          <w:rFonts w:ascii="Arial" w:hAnsi="Arial" w:cs="Arial"/>
          <w:b/>
          <w:bCs/>
        </w:rPr>
        <w:t xml:space="preserve"> peut </w:t>
      </w:r>
      <w:r>
        <w:rPr>
          <w:rFonts w:ascii="Arial" w:hAnsi="Arial" w:cs="Arial"/>
          <w:b/>
          <w:bCs/>
        </w:rPr>
        <w:t>remettre en</w:t>
      </w:r>
      <w:r w:rsidRPr="006F3170">
        <w:rPr>
          <w:rFonts w:ascii="Arial" w:hAnsi="Arial" w:cs="Arial"/>
          <w:b/>
          <w:bCs/>
        </w:rPr>
        <w:t xml:space="preserve"> question la légitimité des autorités morales</w:t>
      </w:r>
      <w:r>
        <w:rPr>
          <w:rFonts w:ascii="Arial" w:hAnsi="Arial" w:cs="Arial"/>
          <w:b/>
          <w:bCs/>
        </w:rPr>
        <w:t xml:space="preserve"> et hiérarchiques à donner des directives</w:t>
      </w:r>
      <w:r w:rsidRPr="00D0300C">
        <w:rPr>
          <w:rFonts w:ascii="Arial" w:hAnsi="Arial" w:cs="Arial"/>
        </w:rPr>
        <w:t xml:space="preserve">. </w:t>
      </w:r>
      <w:r w:rsidRPr="00DD7E1B">
        <w:rPr>
          <w:rFonts w:ascii="Arial" w:hAnsi="Arial" w:cs="Arial"/>
        </w:rPr>
        <w:t xml:space="preserve">Un autre argument contre la désobéissance éthique repose sur le principe de la légitimité des autorités. Si la désobéissance est toujours justifiée par une interprétation individuelle des normes éthiques, alors il devient difficile de distinguer une action juste d’une action égoïste ou arbitraire. </w:t>
      </w:r>
      <w:r>
        <w:rPr>
          <w:rFonts w:ascii="Arial" w:hAnsi="Arial" w:cs="Arial"/>
        </w:rPr>
        <w:t>Ainsi, cela soulève la question de savoir qui</w:t>
      </w:r>
      <w:r w:rsidRPr="00DD7E1B">
        <w:rPr>
          <w:rFonts w:ascii="Arial" w:hAnsi="Arial" w:cs="Arial"/>
        </w:rPr>
        <w:t xml:space="preserve"> est légitime </w:t>
      </w:r>
      <w:r>
        <w:rPr>
          <w:rFonts w:ascii="Arial" w:hAnsi="Arial" w:cs="Arial"/>
        </w:rPr>
        <w:t>pour</w:t>
      </w:r>
      <w:r w:rsidRPr="00DD7E1B">
        <w:rPr>
          <w:rFonts w:ascii="Arial" w:hAnsi="Arial" w:cs="Arial"/>
        </w:rPr>
        <w:t xml:space="preserve"> déterminer ce qui constitue une injustice </w:t>
      </w:r>
      <w:r>
        <w:rPr>
          <w:rFonts w:ascii="Arial" w:hAnsi="Arial" w:cs="Arial"/>
        </w:rPr>
        <w:t>ou non.</w:t>
      </w:r>
      <w:r w:rsidRPr="00DD7E1B">
        <w:rPr>
          <w:rFonts w:ascii="Arial" w:hAnsi="Arial" w:cs="Arial"/>
        </w:rPr>
        <w:t xml:space="preserve"> Si chaque individu ou groupe peut décider de l’éthique de sa désobéissance, cela peut mener à une fragmentation de la société et à des conflits sur la définition de la justice.</w:t>
      </w:r>
      <w:r w:rsidRPr="00D0300C">
        <w:rPr>
          <w:rFonts w:ascii="Arial" w:hAnsi="Arial" w:cs="Arial"/>
        </w:rPr>
        <w:t xml:space="preserve"> </w:t>
      </w:r>
      <w:r>
        <w:rPr>
          <w:rFonts w:ascii="Arial" w:hAnsi="Arial" w:cs="Arial"/>
        </w:rPr>
        <w:t>Socrate a soutenu  avant sa condamnation à mort que : « </w:t>
      </w:r>
      <w:r w:rsidRPr="009E7954">
        <w:rPr>
          <w:rFonts w:ascii="Arial" w:hAnsi="Arial" w:cs="Arial"/>
          <w:i/>
          <w:iCs/>
        </w:rPr>
        <w:t>saper les lois, mêmes injustes, reviendrait à affaiblir la cité dans son ensemble</w:t>
      </w:r>
      <w:r>
        <w:rPr>
          <w:rFonts w:ascii="Arial" w:hAnsi="Arial" w:cs="Arial"/>
        </w:rPr>
        <w:t> »</w:t>
      </w:r>
      <w:r>
        <w:rPr>
          <w:rStyle w:val="Appelnotedebasdep"/>
          <w:rFonts w:ascii="Arial" w:hAnsi="Arial" w:cs="Arial"/>
        </w:rPr>
        <w:footnoteReference w:id="17"/>
      </w:r>
      <w:r w:rsidRPr="00D0300C">
        <w:rPr>
          <w:rFonts w:ascii="Arial" w:hAnsi="Arial" w:cs="Arial"/>
        </w:rPr>
        <w:t xml:space="preserve">. </w:t>
      </w:r>
      <w:r>
        <w:rPr>
          <w:rFonts w:ascii="Arial" w:hAnsi="Arial" w:cs="Arial"/>
        </w:rPr>
        <w:t>Enfin, un</w:t>
      </w:r>
      <w:r w:rsidRPr="001B0BD1">
        <w:rPr>
          <w:rFonts w:ascii="Arial" w:hAnsi="Arial" w:cs="Arial"/>
        </w:rPr>
        <w:t xml:space="preserve"> autre risque est celui de la banalisation de la désobéissance, lorsque celle-ci devient un moyen facile d’échapper à l’obligation de respecter la loi</w:t>
      </w:r>
      <w:r>
        <w:rPr>
          <w:rFonts w:ascii="Arial" w:hAnsi="Arial" w:cs="Arial"/>
        </w:rPr>
        <w:t xml:space="preserve"> ou les règles établies</w:t>
      </w:r>
      <w:r w:rsidRPr="001B0BD1">
        <w:rPr>
          <w:rFonts w:ascii="Arial" w:hAnsi="Arial" w:cs="Arial"/>
        </w:rPr>
        <w:t>, créant ainsi une situation où l'ordre juridique et social s'effondre peu à peu</w:t>
      </w:r>
      <w:r>
        <w:rPr>
          <w:rStyle w:val="Appelnotedebasdep"/>
          <w:rFonts w:ascii="Arial" w:hAnsi="Arial" w:cs="Arial"/>
        </w:rPr>
        <w:footnoteReference w:id="18"/>
      </w:r>
      <w:r w:rsidRPr="001B0BD1">
        <w:rPr>
          <w:rFonts w:ascii="Arial" w:hAnsi="Arial" w:cs="Arial"/>
        </w:rPr>
        <w:t>.</w:t>
      </w:r>
    </w:p>
    <w:p w14:paraId="39DB2A20" w14:textId="77777777" w:rsidR="002A2119" w:rsidRDefault="002A2119" w:rsidP="002A2119">
      <w:pPr>
        <w:jc w:val="both"/>
        <w:rPr>
          <w:rFonts w:ascii="Arial" w:hAnsi="Arial" w:cs="Arial"/>
        </w:rPr>
      </w:pPr>
    </w:p>
    <w:p w14:paraId="27EBDD47" w14:textId="77777777" w:rsidR="002A2119" w:rsidRDefault="002A2119" w:rsidP="002A2119">
      <w:pPr>
        <w:jc w:val="both"/>
        <w:rPr>
          <w:rFonts w:ascii="Arial" w:hAnsi="Arial" w:cs="Arial"/>
        </w:rPr>
      </w:pPr>
    </w:p>
    <w:p w14:paraId="1E94A37E" w14:textId="77777777" w:rsidR="002A2119" w:rsidRDefault="002A2119" w:rsidP="002A2119">
      <w:pPr>
        <w:jc w:val="both"/>
        <w:rPr>
          <w:rFonts w:ascii="Arial" w:hAnsi="Arial" w:cs="Arial"/>
        </w:rPr>
      </w:pPr>
    </w:p>
    <w:p w14:paraId="4750E32D" w14:textId="77777777" w:rsidR="002A2119" w:rsidRDefault="002A2119" w:rsidP="002A2119">
      <w:pPr>
        <w:jc w:val="both"/>
        <w:rPr>
          <w:rFonts w:ascii="Arial" w:hAnsi="Arial" w:cs="Arial"/>
        </w:rPr>
      </w:pPr>
    </w:p>
    <w:p w14:paraId="05281D5A" w14:textId="77777777" w:rsidR="002A2119" w:rsidRDefault="002A2119" w:rsidP="002A2119">
      <w:pPr>
        <w:jc w:val="both"/>
        <w:rPr>
          <w:rFonts w:ascii="Arial" w:hAnsi="Arial" w:cs="Arial"/>
        </w:rPr>
      </w:pPr>
    </w:p>
    <w:p w14:paraId="6EFABDAA" w14:textId="77777777" w:rsidR="002A2119" w:rsidRPr="00D0300C" w:rsidRDefault="002A2119" w:rsidP="002A2119">
      <w:pPr>
        <w:jc w:val="both"/>
        <w:rPr>
          <w:rFonts w:ascii="Arial" w:hAnsi="Arial" w:cs="Arial"/>
        </w:rPr>
      </w:pPr>
    </w:p>
    <w:p w14:paraId="244B16E6" w14:textId="77777777" w:rsidR="002A2119" w:rsidRPr="00D0300C" w:rsidRDefault="002A2119" w:rsidP="002A2119">
      <w:pPr>
        <w:pStyle w:val="Paragraphedeliste"/>
        <w:numPr>
          <w:ilvl w:val="0"/>
          <w:numId w:val="6"/>
        </w:numPr>
        <w:ind w:left="0"/>
        <w:jc w:val="both"/>
        <w:rPr>
          <w:rFonts w:ascii="Arial" w:hAnsi="Arial" w:cs="Arial"/>
          <w:b/>
          <w:bCs/>
          <w:u w:val="single"/>
          <w:lang w:val="fr-FR"/>
        </w:rPr>
      </w:pPr>
      <w:r>
        <w:rPr>
          <w:rFonts w:ascii="Arial" w:hAnsi="Arial" w:cs="Arial"/>
          <w:b/>
          <w:bCs/>
          <w:u w:val="single"/>
          <w:lang w:val="fr-FR"/>
        </w:rPr>
        <w:lastRenderedPageBreak/>
        <w:t>Lors de circonstances exceptionnelles et encadrées, la</w:t>
      </w:r>
      <w:r w:rsidRPr="00D0300C">
        <w:rPr>
          <w:rFonts w:ascii="Arial" w:hAnsi="Arial" w:cs="Arial"/>
          <w:b/>
          <w:bCs/>
          <w:u w:val="single"/>
          <w:lang w:val="fr-FR"/>
        </w:rPr>
        <w:t xml:space="preserve"> </w:t>
      </w:r>
      <w:r w:rsidRPr="00A4069B">
        <w:rPr>
          <w:rFonts w:ascii="Arial" w:hAnsi="Arial" w:cs="Arial"/>
          <w:b/>
          <w:bCs/>
          <w:u w:val="single"/>
          <w:lang w:val="fr-FR"/>
        </w:rPr>
        <w:t xml:space="preserve">désobéissance </w:t>
      </w:r>
      <w:r>
        <w:rPr>
          <w:rFonts w:ascii="Arial" w:hAnsi="Arial" w:cs="Arial"/>
          <w:b/>
          <w:bCs/>
          <w:u w:val="single"/>
          <w:lang w:val="fr-FR"/>
        </w:rPr>
        <w:t>éthique peut devenir un</w:t>
      </w:r>
      <w:r w:rsidRPr="00A4069B">
        <w:rPr>
          <w:rFonts w:ascii="Arial" w:hAnsi="Arial" w:cs="Arial"/>
          <w:b/>
          <w:bCs/>
          <w:u w:val="single"/>
          <w:lang w:val="fr-FR"/>
        </w:rPr>
        <w:t xml:space="preserve"> moyen de renforcer la confiance et la </w:t>
      </w:r>
      <w:r>
        <w:rPr>
          <w:rFonts w:ascii="Arial" w:hAnsi="Arial" w:cs="Arial"/>
          <w:b/>
          <w:bCs/>
          <w:u w:val="single"/>
          <w:lang w:val="fr-FR"/>
        </w:rPr>
        <w:t>loyauté</w:t>
      </w:r>
      <w:r w:rsidRPr="00D0300C">
        <w:rPr>
          <w:rFonts w:ascii="Arial" w:hAnsi="Arial" w:cs="Arial"/>
          <w:b/>
          <w:bCs/>
          <w:u w:val="single"/>
          <w:lang w:val="fr-FR"/>
        </w:rPr>
        <w:t xml:space="preserve">, </w:t>
      </w:r>
      <w:r>
        <w:rPr>
          <w:rFonts w:ascii="Arial" w:hAnsi="Arial" w:cs="Arial"/>
          <w:b/>
          <w:bCs/>
          <w:u w:val="single"/>
          <w:lang w:val="fr-FR"/>
        </w:rPr>
        <w:t>afin de parvenir</w:t>
      </w:r>
      <w:r w:rsidRPr="00D0300C">
        <w:rPr>
          <w:rFonts w:ascii="Arial" w:hAnsi="Arial" w:cs="Arial"/>
          <w:b/>
          <w:bCs/>
          <w:u w:val="single"/>
          <w:lang w:val="fr-FR"/>
        </w:rPr>
        <w:t xml:space="preserve"> à un équilibre entre transparence</w:t>
      </w:r>
      <w:r>
        <w:rPr>
          <w:rFonts w:ascii="Arial" w:hAnsi="Arial" w:cs="Arial"/>
          <w:b/>
          <w:bCs/>
          <w:u w:val="single"/>
          <w:lang w:val="fr-FR"/>
        </w:rPr>
        <w:t xml:space="preserve"> </w:t>
      </w:r>
      <w:r w:rsidRPr="00D0300C">
        <w:rPr>
          <w:rFonts w:ascii="Arial" w:hAnsi="Arial" w:cs="Arial"/>
          <w:b/>
          <w:bCs/>
          <w:u w:val="single"/>
          <w:lang w:val="fr-FR"/>
        </w:rPr>
        <w:t xml:space="preserve">et efficacité </w:t>
      </w:r>
      <w:r>
        <w:rPr>
          <w:rFonts w:ascii="Arial" w:hAnsi="Arial" w:cs="Arial"/>
          <w:b/>
          <w:bCs/>
          <w:u w:val="single"/>
          <w:lang w:val="fr-FR"/>
        </w:rPr>
        <w:t xml:space="preserve">du modèle des organisations </w:t>
      </w:r>
    </w:p>
    <w:p w14:paraId="6FBA3E02" w14:textId="77777777" w:rsidR="002A2119" w:rsidRPr="00D0300C" w:rsidRDefault="002A2119" w:rsidP="002A2119">
      <w:pPr>
        <w:pStyle w:val="Paragraphedeliste"/>
        <w:jc w:val="both"/>
        <w:rPr>
          <w:rFonts w:ascii="Arial" w:hAnsi="Arial" w:cs="Arial"/>
          <w:b/>
          <w:bCs/>
          <w:lang w:val="fr-FR"/>
        </w:rPr>
      </w:pPr>
    </w:p>
    <w:p w14:paraId="56E9C55E" w14:textId="77777777" w:rsidR="002A2119" w:rsidRPr="00D0300C" w:rsidRDefault="002A2119" w:rsidP="002A2119">
      <w:pPr>
        <w:pStyle w:val="Paragraphedeliste"/>
        <w:numPr>
          <w:ilvl w:val="0"/>
          <w:numId w:val="8"/>
        </w:numPr>
        <w:jc w:val="both"/>
        <w:rPr>
          <w:rFonts w:ascii="Arial" w:hAnsi="Arial" w:cs="Arial"/>
          <w:b/>
          <w:bCs/>
          <w:lang w:val="fr-FR"/>
        </w:rPr>
      </w:pPr>
      <w:r w:rsidRPr="00D0300C">
        <w:rPr>
          <w:rFonts w:ascii="Arial" w:hAnsi="Arial" w:cs="Arial"/>
          <w:b/>
          <w:bCs/>
          <w:lang w:val="fr-FR"/>
        </w:rPr>
        <w:t xml:space="preserve">Il est légitime d’édicter des normes pour conduire </w:t>
      </w:r>
      <w:r>
        <w:rPr>
          <w:rFonts w:ascii="Arial" w:hAnsi="Arial" w:cs="Arial"/>
          <w:b/>
          <w:bCs/>
          <w:lang w:val="fr-FR"/>
        </w:rPr>
        <w:t>à un management horizontal</w:t>
      </w:r>
      <w:r w:rsidRPr="00D0300C">
        <w:rPr>
          <w:rFonts w:ascii="Arial" w:hAnsi="Arial" w:cs="Arial"/>
          <w:b/>
          <w:bCs/>
          <w:lang w:val="fr-FR"/>
        </w:rPr>
        <w:t xml:space="preserve"> </w:t>
      </w:r>
      <w:r>
        <w:rPr>
          <w:rFonts w:ascii="Arial" w:hAnsi="Arial" w:cs="Arial"/>
          <w:b/>
          <w:bCs/>
          <w:lang w:val="fr-FR"/>
        </w:rPr>
        <w:t>entre les chefs et les subordonnés,</w:t>
      </w:r>
      <w:r w:rsidRPr="00D0300C">
        <w:rPr>
          <w:rFonts w:ascii="Arial" w:hAnsi="Arial" w:cs="Arial"/>
          <w:b/>
          <w:bCs/>
          <w:lang w:val="fr-FR"/>
        </w:rPr>
        <w:t xml:space="preserve"> </w:t>
      </w:r>
      <w:r>
        <w:rPr>
          <w:rFonts w:ascii="Arial" w:hAnsi="Arial" w:cs="Arial"/>
          <w:b/>
          <w:bCs/>
          <w:lang w:val="fr-FR"/>
        </w:rPr>
        <w:t>afin de convier tout le monde à la production de la décision</w:t>
      </w:r>
    </w:p>
    <w:p w14:paraId="61457DB0" w14:textId="77777777" w:rsidR="002A2119" w:rsidRPr="00D0300C" w:rsidRDefault="002A2119" w:rsidP="002A2119">
      <w:pPr>
        <w:jc w:val="both"/>
        <w:rPr>
          <w:rFonts w:ascii="Arial" w:hAnsi="Arial" w:cs="Arial"/>
        </w:rPr>
      </w:pPr>
      <w:r>
        <w:rPr>
          <w:rFonts w:ascii="Arial" w:hAnsi="Arial" w:cs="Arial"/>
          <w:b/>
          <w:bCs/>
        </w:rPr>
        <w:t xml:space="preserve">Les </w:t>
      </w:r>
      <w:r w:rsidRPr="007D3CFF">
        <w:rPr>
          <w:rFonts w:ascii="Arial" w:hAnsi="Arial" w:cs="Arial"/>
          <w:b/>
          <w:bCs/>
        </w:rPr>
        <w:t xml:space="preserve">structures organisationnelles traditionnelles </w:t>
      </w:r>
      <w:r>
        <w:rPr>
          <w:rFonts w:ascii="Arial" w:hAnsi="Arial" w:cs="Arial"/>
          <w:b/>
          <w:bCs/>
        </w:rPr>
        <w:t xml:space="preserve">peuvent évoluer </w:t>
      </w:r>
      <w:r w:rsidRPr="007D3CFF">
        <w:rPr>
          <w:rFonts w:ascii="Arial" w:hAnsi="Arial" w:cs="Arial"/>
          <w:b/>
          <w:bCs/>
        </w:rPr>
        <w:t xml:space="preserve">vers des modèles plus horizontaux, où les relations de pouvoir et de hiérarchie sont </w:t>
      </w:r>
      <w:r>
        <w:rPr>
          <w:rFonts w:ascii="Arial" w:hAnsi="Arial" w:cs="Arial"/>
          <w:b/>
          <w:bCs/>
        </w:rPr>
        <w:t>repensées</w:t>
      </w:r>
      <w:r w:rsidRPr="00D0300C">
        <w:rPr>
          <w:rFonts w:ascii="Arial" w:hAnsi="Arial" w:cs="Arial"/>
        </w:rPr>
        <w:t>.</w:t>
      </w:r>
      <w:r>
        <w:rPr>
          <w:rFonts w:ascii="Arial" w:hAnsi="Arial" w:cs="Arial"/>
        </w:rPr>
        <w:t xml:space="preserve"> L</w:t>
      </w:r>
      <w:r w:rsidRPr="007D3CFF">
        <w:rPr>
          <w:rFonts w:ascii="Arial" w:hAnsi="Arial" w:cs="Arial"/>
        </w:rPr>
        <w:t xml:space="preserve">e leadership ne doit pas être concentré entre les mains de quelques </w:t>
      </w:r>
      <w:r>
        <w:rPr>
          <w:rFonts w:ascii="Arial" w:hAnsi="Arial" w:cs="Arial"/>
        </w:rPr>
        <w:t>personnes</w:t>
      </w:r>
      <w:r w:rsidRPr="007D3CFF">
        <w:rPr>
          <w:rFonts w:ascii="Arial" w:hAnsi="Arial" w:cs="Arial"/>
        </w:rPr>
        <w:t xml:space="preserve"> ou à travers une hiérarchie pyramidale. Au contraire, il </w:t>
      </w:r>
      <w:r>
        <w:rPr>
          <w:rFonts w:ascii="Arial" w:hAnsi="Arial" w:cs="Arial"/>
        </w:rPr>
        <w:t>peut</w:t>
      </w:r>
      <w:r w:rsidRPr="007D3CFF">
        <w:rPr>
          <w:rFonts w:ascii="Arial" w:hAnsi="Arial" w:cs="Arial"/>
        </w:rPr>
        <w:t xml:space="preserve"> être distribué de manière fluide à travers toute l'organisation</w:t>
      </w:r>
      <w:r>
        <w:rPr>
          <w:rFonts w:ascii="Arial" w:hAnsi="Arial" w:cs="Arial"/>
        </w:rPr>
        <w:t xml:space="preserve"> afin de promouvoir la </w:t>
      </w:r>
      <w:r w:rsidRPr="007D3CFF">
        <w:rPr>
          <w:rFonts w:ascii="Arial" w:hAnsi="Arial" w:cs="Arial"/>
        </w:rPr>
        <w:t>créativité, l’innovation et l'engagement des collaborateurs</w:t>
      </w:r>
      <w:r>
        <w:rPr>
          <w:rFonts w:ascii="Arial" w:hAnsi="Arial" w:cs="Arial"/>
        </w:rPr>
        <w:t>. De plus, la</w:t>
      </w:r>
      <w:r w:rsidRPr="007D3CFF">
        <w:rPr>
          <w:rFonts w:ascii="Arial" w:hAnsi="Arial" w:cs="Arial"/>
        </w:rPr>
        <w:t xml:space="preserve"> communication devient essentielle dans un environnement </w:t>
      </w:r>
      <w:r>
        <w:rPr>
          <w:rFonts w:ascii="Arial" w:hAnsi="Arial" w:cs="Arial"/>
        </w:rPr>
        <w:t>organisationnel repensé</w:t>
      </w:r>
      <w:r>
        <w:rPr>
          <w:rStyle w:val="Appelnotedebasdep"/>
          <w:rFonts w:ascii="Arial" w:hAnsi="Arial" w:cs="Arial"/>
        </w:rPr>
        <w:footnoteReference w:id="19"/>
      </w:r>
      <w:r w:rsidRPr="007D3CFF">
        <w:rPr>
          <w:rFonts w:ascii="Arial" w:hAnsi="Arial" w:cs="Arial"/>
        </w:rPr>
        <w:t xml:space="preserve">. Les informations </w:t>
      </w:r>
      <w:r>
        <w:rPr>
          <w:rFonts w:ascii="Arial" w:hAnsi="Arial" w:cs="Arial"/>
        </w:rPr>
        <w:t>peuvent</w:t>
      </w:r>
      <w:r w:rsidRPr="007D3CFF">
        <w:rPr>
          <w:rFonts w:ascii="Arial" w:hAnsi="Arial" w:cs="Arial"/>
        </w:rPr>
        <w:t xml:space="preserve"> circuler librement, et les discussions doivent être ouvertes. Cela permet</w:t>
      </w:r>
      <w:r>
        <w:rPr>
          <w:rFonts w:ascii="Arial" w:hAnsi="Arial" w:cs="Arial"/>
        </w:rPr>
        <w:t>trait</w:t>
      </w:r>
      <w:r w:rsidRPr="007D3CFF">
        <w:rPr>
          <w:rFonts w:ascii="Arial" w:hAnsi="Arial" w:cs="Arial"/>
        </w:rPr>
        <w:t xml:space="preserve"> à chacun d’être informé de la situation globale et d’agir en conséquence, tout en favorisant la prise de décisions collective.</w:t>
      </w:r>
    </w:p>
    <w:p w14:paraId="41F3C146" w14:textId="77777777" w:rsidR="002A2119" w:rsidRPr="00D0300C" w:rsidRDefault="002A2119" w:rsidP="002A2119">
      <w:pPr>
        <w:jc w:val="both"/>
        <w:rPr>
          <w:rFonts w:ascii="Arial" w:hAnsi="Arial" w:cs="Arial"/>
        </w:rPr>
      </w:pPr>
      <w:r>
        <w:rPr>
          <w:rFonts w:ascii="Arial" w:hAnsi="Arial" w:cs="Arial"/>
          <w:b/>
          <w:bCs/>
        </w:rPr>
        <w:t xml:space="preserve">L’exigence d’une hiérarchie de confiance doit se traduire </w:t>
      </w:r>
      <w:r w:rsidRPr="00187531">
        <w:rPr>
          <w:rFonts w:ascii="Arial" w:hAnsi="Arial" w:cs="Arial"/>
          <w:b/>
          <w:bCs/>
        </w:rPr>
        <w:t xml:space="preserve">par l’atténuation du caractère </w:t>
      </w:r>
      <w:r>
        <w:rPr>
          <w:rFonts w:ascii="Arial" w:hAnsi="Arial" w:cs="Arial"/>
          <w:b/>
          <w:bCs/>
        </w:rPr>
        <w:t>vertical</w:t>
      </w:r>
      <w:r w:rsidRPr="00187531">
        <w:rPr>
          <w:rFonts w:ascii="Arial" w:hAnsi="Arial" w:cs="Arial"/>
          <w:b/>
          <w:bCs/>
        </w:rPr>
        <w:t xml:space="preserve"> </w:t>
      </w:r>
      <w:r>
        <w:rPr>
          <w:rFonts w:ascii="Arial" w:hAnsi="Arial" w:cs="Arial"/>
          <w:b/>
          <w:bCs/>
        </w:rPr>
        <w:t>du management ou de l’action publique</w:t>
      </w:r>
      <w:r w:rsidRPr="00D0300C">
        <w:rPr>
          <w:rFonts w:ascii="Arial" w:hAnsi="Arial" w:cs="Arial"/>
        </w:rPr>
        <w:t xml:space="preserve">. </w:t>
      </w:r>
      <w:r>
        <w:rPr>
          <w:rFonts w:ascii="Arial" w:hAnsi="Arial" w:cs="Arial"/>
        </w:rPr>
        <w:t xml:space="preserve">La défiance conduit à un </w:t>
      </w:r>
      <w:r w:rsidRPr="00B960D4">
        <w:rPr>
          <w:rFonts w:ascii="Arial" w:hAnsi="Arial" w:cs="Arial"/>
        </w:rPr>
        <w:t>environnement</w:t>
      </w:r>
      <w:r>
        <w:rPr>
          <w:rFonts w:ascii="Arial" w:hAnsi="Arial" w:cs="Arial"/>
        </w:rPr>
        <w:t xml:space="preserve"> où la désobéissance détruit la cohésion sociale. L</w:t>
      </w:r>
      <w:r w:rsidRPr="00B960D4">
        <w:rPr>
          <w:rFonts w:ascii="Arial" w:hAnsi="Arial" w:cs="Arial"/>
        </w:rPr>
        <w:t xml:space="preserve">a confiance est </w:t>
      </w:r>
      <w:r>
        <w:rPr>
          <w:rFonts w:ascii="Arial" w:hAnsi="Arial" w:cs="Arial"/>
        </w:rPr>
        <w:t xml:space="preserve">alors </w:t>
      </w:r>
      <w:r w:rsidRPr="00B960D4">
        <w:rPr>
          <w:rFonts w:ascii="Arial" w:hAnsi="Arial" w:cs="Arial"/>
        </w:rPr>
        <w:t xml:space="preserve">primordiale pour éviter le besoin de contrôle permanent. Les relations entre les membres de l'équipe </w:t>
      </w:r>
      <w:r>
        <w:rPr>
          <w:rFonts w:ascii="Arial" w:hAnsi="Arial" w:cs="Arial"/>
        </w:rPr>
        <w:t>doivent se</w:t>
      </w:r>
      <w:r w:rsidRPr="00B960D4">
        <w:rPr>
          <w:rFonts w:ascii="Arial" w:hAnsi="Arial" w:cs="Arial"/>
        </w:rPr>
        <w:t xml:space="preserve"> base</w:t>
      </w:r>
      <w:r>
        <w:rPr>
          <w:rFonts w:ascii="Arial" w:hAnsi="Arial" w:cs="Arial"/>
        </w:rPr>
        <w:t>r</w:t>
      </w:r>
      <w:r w:rsidRPr="00B960D4">
        <w:rPr>
          <w:rFonts w:ascii="Arial" w:hAnsi="Arial" w:cs="Arial"/>
        </w:rPr>
        <w:t xml:space="preserve"> sur la transparence et la coopération plutôt que sur des rapports de subordination.</w:t>
      </w:r>
      <w:r>
        <w:rPr>
          <w:rFonts w:ascii="Arial" w:hAnsi="Arial" w:cs="Arial"/>
        </w:rPr>
        <w:t xml:space="preserve"> </w:t>
      </w:r>
      <w:r w:rsidRPr="008C2002">
        <w:rPr>
          <w:rFonts w:ascii="Arial" w:hAnsi="Arial" w:cs="Arial"/>
        </w:rPr>
        <w:t xml:space="preserve">Alors que les </w:t>
      </w:r>
      <w:r>
        <w:rPr>
          <w:rFonts w:ascii="Arial" w:hAnsi="Arial" w:cs="Arial"/>
        </w:rPr>
        <w:t>organisations</w:t>
      </w:r>
      <w:r w:rsidRPr="008C2002">
        <w:rPr>
          <w:rFonts w:ascii="Arial" w:hAnsi="Arial" w:cs="Arial"/>
        </w:rPr>
        <w:t xml:space="preserve"> doivent lutter contre le relativisme et le mensonge qui nuisent à ses fondements, et face à la perte de confiance </w:t>
      </w:r>
      <w:r>
        <w:rPr>
          <w:rFonts w:ascii="Arial" w:hAnsi="Arial" w:cs="Arial"/>
        </w:rPr>
        <w:t>en</w:t>
      </w:r>
      <w:r w:rsidRPr="008C2002">
        <w:rPr>
          <w:rFonts w:ascii="Arial" w:hAnsi="Arial" w:cs="Arial"/>
        </w:rPr>
        <w:t>vers l</w:t>
      </w:r>
      <w:r>
        <w:rPr>
          <w:rFonts w:ascii="Arial" w:hAnsi="Arial" w:cs="Arial"/>
        </w:rPr>
        <w:t>a hiérarchie</w:t>
      </w:r>
      <w:r w:rsidRPr="008C2002">
        <w:rPr>
          <w:rFonts w:ascii="Arial" w:hAnsi="Arial" w:cs="Arial"/>
        </w:rPr>
        <w:t xml:space="preserve">, une forme de vérité autour du discours </w:t>
      </w:r>
      <w:r>
        <w:rPr>
          <w:rFonts w:ascii="Arial" w:hAnsi="Arial" w:cs="Arial"/>
        </w:rPr>
        <w:t>de décence</w:t>
      </w:r>
      <w:r w:rsidRPr="008C2002">
        <w:rPr>
          <w:rFonts w:ascii="Arial" w:hAnsi="Arial" w:cs="Arial"/>
        </w:rPr>
        <w:t xml:space="preserve"> doit être promue</w:t>
      </w:r>
      <w:r>
        <w:rPr>
          <w:rFonts w:ascii="Arial" w:hAnsi="Arial" w:cs="Arial"/>
        </w:rPr>
        <w:t>.</w:t>
      </w:r>
    </w:p>
    <w:p w14:paraId="3F4A6954" w14:textId="77777777" w:rsidR="002A2119" w:rsidRPr="00D0300C" w:rsidRDefault="002A2119" w:rsidP="002A2119">
      <w:pPr>
        <w:pStyle w:val="Paragraphedeliste"/>
        <w:numPr>
          <w:ilvl w:val="0"/>
          <w:numId w:val="8"/>
        </w:numPr>
        <w:jc w:val="both"/>
        <w:rPr>
          <w:rFonts w:ascii="Arial" w:hAnsi="Arial" w:cs="Arial"/>
          <w:b/>
          <w:bCs/>
          <w:lang w:val="fr-FR"/>
        </w:rPr>
      </w:pPr>
      <w:r w:rsidRPr="00D0300C">
        <w:rPr>
          <w:rFonts w:ascii="Arial" w:hAnsi="Arial" w:cs="Arial"/>
          <w:b/>
          <w:bCs/>
          <w:lang w:val="fr-FR"/>
        </w:rPr>
        <w:t>Pour u</w:t>
      </w:r>
      <w:r>
        <w:rPr>
          <w:rFonts w:ascii="Arial" w:hAnsi="Arial" w:cs="Arial"/>
          <w:b/>
          <w:bCs/>
          <w:lang w:val="fr-FR"/>
        </w:rPr>
        <w:t>ne loyauté revitalisée</w:t>
      </w:r>
      <w:r w:rsidRPr="00D0300C">
        <w:rPr>
          <w:rFonts w:ascii="Arial" w:hAnsi="Arial" w:cs="Arial"/>
          <w:b/>
          <w:bCs/>
          <w:lang w:val="fr-FR"/>
        </w:rPr>
        <w:t xml:space="preserve">, la </w:t>
      </w:r>
      <w:r>
        <w:rPr>
          <w:rFonts w:ascii="Arial" w:hAnsi="Arial" w:cs="Arial"/>
          <w:b/>
          <w:bCs/>
          <w:lang w:val="fr-FR"/>
        </w:rPr>
        <w:t>désobéissance éthique</w:t>
      </w:r>
      <w:r w:rsidRPr="00D0300C">
        <w:rPr>
          <w:rFonts w:ascii="Arial" w:hAnsi="Arial" w:cs="Arial"/>
          <w:b/>
          <w:bCs/>
          <w:lang w:val="fr-FR"/>
        </w:rPr>
        <w:t xml:space="preserve"> ne doit pas conduire à méconnaitre </w:t>
      </w:r>
      <w:r>
        <w:rPr>
          <w:rFonts w:ascii="Arial" w:hAnsi="Arial" w:cs="Arial"/>
          <w:b/>
          <w:bCs/>
          <w:lang w:val="fr-FR"/>
        </w:rPr>
        <w:t>l’intelligence collective des individus et la concertation</w:t>
      </w:r>
    </w:p>
    <w:p w14:paraId="24B79F9F" w14:textId="77777777" w:rsidR="002A2119" w:rsidRDefault="002A2119" w:rsidP="002A2119">
      <w:pPr>
        <w:jc w:val="both"/>
        <w:rPr>
          <w:rFonts w:ascii="Arial" w:hAnsi="Arial" w:cs="Arial"/>
        </w:rPr>
      </w:pPr>
      <w:r w:rsidRPr="008C2002">
        <w:rPr>
          <w:rFonts w:ascii="Arial" w:hAnsi="Arial" w:cs="Arial"/>
          <w:b/>
          <w:bCs/>
        </w:rPr>
        <w:t>Face aux risques que fait peser la rupture entre le</w:t>
      </w:r>
      <w:r>
        <w:rPr>
          <w:rFonts w:ascii="Arial" w:hAnsi="Arial" w:cs="Arial"/>
          <w:b/>
          <w:bCs/>
        </w:rPr>
        <w:t xml:space="preserve">s subordonnés </w:t>
      </w:r>
      <w:r w:rsidRPr="008C2002">
        <w:rPr>
          <w:rFonts w:ascii="Arial" w:hAnsi="Arial" w:cs="Arial"/>
          <w:b/>
          <w:bCs/>
        </w:rPr>
        <w:t>et les élites sur l’efficacité de l</w:t>
      </w:r>
      <w:r>
        <w:rPr>
          <w:rFonts w:ascii="Arial" w:hAnsi="Arial" w:cs="Arial"/>
          <w:b/>
          <w:bCs/>
        </w:rPr>
        <w:t>’organisation pyramidale traditionnelle</w:t>
      </w:r>
      <w:r w:rsidRPr="008C2002">
        <w:rPr>
          <w:rFonts w:ascii="Arial" w:hAnsi="Arial" w:cs="Arial"/>
          <w:b/>
          <w:bCs/>
        </w:rPr>
        <w:t xml:space="preserve">, il convient de retisser les liens de confiance entre </w:t>
      </w:r>
      <w:r>
        <w:rPr>
          <w:rFonts w:ascii="Arial" w:hAnsi="Arial" w:cs="Arial"/>
          <w:b/>
          <w:bCs/>
        </w:rPr>
        <w:t>les</w:t>
      </w:r>
      <w:r w:rsidRPr="008C2002">
        <w:rPr>
          <w:rFonts w:ascii="Arial" w:hAnsi="Arial" w:cs="Arial"/>
          <w:b/>
          <w:bCs/>
        </w:rPr>
        <w:t xml:space="preserve"> différentes couches</w:t>
      </w:r>
      <w:r>
        <w:rPr>
          <w:rFonts w:ascii="Arial" w:hAnsi="Arial" w:cs="Arial"/>
        </w:rPr>
        <w:t>. La</w:t>
      </w:r>
      <w:r w:rsidRPr="008C2002">
        <w:rPr>
          <w:rFonts w:ascii="Arial" w:hAnsi="Arial" w:cs="Arial"/>
        </w:rPr>
        <w:t xml:space="preserve"> désobéissance peut même jouer un rôle crucial dans le renforcement de la loyauté au sein d’un</w:t>
      </w:r>
      <w:r>
        <w:rPr>
          <w:rFonts w:ascii="Arial" w:hAnsi="Arial" w:cs="Arial"/>
        </w:rPr>
        <w:t xml:space="preserve">e organisation </w:t>
      </w:r>
      <w:r w:rsidRPr="008C2002">
        <w:rPr>
          <w:rFonts w:ascii="Arial" w:hAnsi="Arial" w:cs="Arial"/>
        </w:rPr>
        <w:t>ou d’une société. En agissant pour préserver des valeurs collectives contre une autorité injuste, la désobéissance éthique peut conduire à une plus grande solidarité et cohésion parmi ceux qui partagent ces valeurs.</w:t>
      </w:r>
      <w:r>
        <w:rPr>
          <w:rFonts w:ascii="Arial" w:hAnsi="Arial" w:cs="Arial"/>
        </w:rPr>
        <w:t xml:space="preserve"> Par exemple,</w:t>
      </w:r>
      <w:r w:rsidRPr="008C2002">
        <w:rPr>
          <w:rFonts w:ascii="Arial" w:hAnsi="Arial" w:cs="Arial"/>
        </w:rPr>
        <w:t xml:space="preserve"> la désobéissance des travailleurs durant des grèves pour des conditions de travail plus justes. Ces actes de désobéissance visent à renforcer la loyauté au sein du groupe de travailleurs, en les unissant autour d’un objectif commun : améliorer les conditions de vie et de travail pour tous. La désobéissance devient ainsi un acte collectif, renforçant les liens de solidarité et d’engagement mutuel.</w:t>
      </w:r>
      <w:r>
        <w:rPr>
          <w:rFonts w:ascii="Arial" w:hAnsi="Arial" w:cs="Arial"/>
        </w:rPr>
        <w:t xml:space="preserve"> </w:t>
      </w:r>
      <w:r w:rsidRPr="008C2002">
        <w:rPr>
          <w:rFonts w:ascii="Arial" w:hAnsi="Arial" w:cs="Arial"/>
        </w:rPr>
        <w:t>Il en va de même pour les mouvements sociaux qui se battent pour des droits civiques ou des réformes politiques. Leur désobéissance vis-à-vis des lois ou des pratiques discriminatoires peut renforcer la loyauté envers des principes universels d’égalité et de dignité humaine, tout en favorisant la cohésion au sein de la communauté</w:t>
      </w:r>
      <w:r>
        <w:rPr>
          <w:rStyle w:val="Appelnotedebasdep"/>
          <w:rFonts w:ascii="Arial" w:hAnsi="Arial" w:cs="Arial"/>
        </w:rPr>
        <w:footnoteReference w:id="20"/>
      </w:r>
      <w:r w:rsidRPr="008C2002">
        <w:rPr>
          <w:rFonts w:ascii="Arial" w:hAnsi="Arial" w:cs="Arial"/>
        </w:rPr>
        <w:t>.</w:t>
      </w:r>
    </w:p>
    <w:p w14:paraId="33736404" w14:textId="77777777" w:rsidR="002A2119" w:rsidRDefault="002A2119" w:rsidP="002A2119">
      <w:pPr>
        <w:jc w:val="both"/>
        <w:rPr>
          <w:rFonts w:ascii="Arial" w:hAnsi="Arial" w:cs="Arial"/>
        </w:rPr>
      </w:pPr>
    </w:p>
    <w:p w14:paraId="6CD0AB57" w14:textId="77777777" w:rsidR="002A2119" w:rsidRDefault="002A2119" w:rsidP="002A2119">
      <w:pPr>
        <w:jc w:val="both"/>
        <w:rPr>
          <w:rFonts w:ascii="Arial" w:hAnsi="Arial" w:cs="Arial"/>
        </w:rPr>
      </w:pPr>
    </w:p>
    <w:p w14:paraId="1C4A2A29" w14:textId="77777777" w:rsidR="002A2119" w:rsidRDefault="002A2119" w:rsidP="002A2119">
      <w:pPr>
        <w:jc w:val="both"/>
        <w:rPr>
          <w:rFonts w:ascii="Arial" w:hAnsi="Arial" w:cs="Arial"/>
        </w:rPr>
      </w:pPr>
      <w:r w:rsidRPr="00363388">
        <w:rPr>
          <w:rFonts w:ascii="Arial" w:hAnsi="Arial" w:cs="Arial"/>
          <w:b/>
          <w:bCs/>
        </w:rPr>
        <w:lastRenderedPageBreak/>
        <w:t>La désobéissance éthique peut devenir un levier de révision législative et de régulation sociale</w:t>
      </w:r>
      <w:r>
        <w:rPr>
          <w:rFonts w:ascii="Arial" w:hAnsi="Arial" w:cs="Arial"/>
          <w:b/>
          <w:bCs/>
        </w:rPr>
        <w:t>, par le renforcement de</w:t>
      </w:r>
      <w:r w:rsidRPr="00363388">
        <w:rPr>
          <w:rFonts w:ascii="Arial" w:hAnsi="Arial" w:cs="Arial"/>
          <w:b/>
          <w:bCs/>
        </w:rPr>
        <w:t xml:space="preserve"> la justice </w:t>
      </w:r>
      <w:r>
        <w:rPr>
          <w:rFonts w:ascii="Arial" w:hAnsi="Arial" w:cs="Arial"/>
          <w:b/>
          <w:bCs/>
        </w:rPr>
        <w:t xml:space="preserve">sociale </w:t>
      </w:r>
      <w:r w:rsidRPr="00363388">
        <w:rPr>
          <w:rFonts w:ascii="Arial" w:hAnsi="Arial" w:cs="Arial"/>
          <w:b/>
          <w:bCs/>
        </w:rPr>
        <w:t xml:space="preserve">et </w:t>
      </w:r>
      <w:r>
        <w:rPr>
          <w:rFonts w:ascii="Arial" w:hAnsi="Arial" w:cs="Arial"/>
          <w:b/>
          <w:bCs/>
        </w:rPr>
        <w:t xml:space="preserve">de </w:t>
      </w:r>
      <w:r w:rsidRPr="00363388">
        <w:rPr>
          <w:rFonts w:ascii="Arial" w:hAnsi="Arial" w:cs="Arial"/>
          <w:b/>
          <w:bCs/>
        </w:rPr>
        <w:t>la solidarité</w:t>
      </w:r>
      <w:r w:rsidRPr="00D0300C">
        <w:rPr>
          <w:rFonts w:ascii="Arial" w:hAnsi="Arial" w:cs="Arial"/>
        </w:rPr>
        <w:t xml:space="preserve">. </w:t>
      </w:r>
      <w:r>
        <w:rPr>
          <w:rFonts w:ascii="Arial" w:hAnsi="Arial" w:cs="Arial"/>
        </w:rPr>
        <w:t>L’u</w:t>
      </w:r>
      <w:r w:rsidRPr="00363388">
        <w:rPr>
          <w:rFonts w:ascii="Arial" w:hAnsi="Arial" w:cs="Arial"/>
        </w:rPr>
        <w:t>ne des pistes envisagées pour intégrer la désobéissance éthique dans la régulation des sociétés modernes est de considérer la contestation comme un moyen de réévaluation continue des lois et des normes. La désobéissance</w:t>
      </w:r>
      <w:r>
        <w:rPr>
          <w:rFonts w:ascii="Arial" w:hAnsi="Arial" w:cs="Arial"/>
        </w:rPr>
        <w:t xml:space="preserve"> </w:t>
      </w:r>
      <w:r w:rsidRPr="00363388">
        <w:rPr>
          <w:rFonts w:ascii="Arial" w:hAnsi="Arial" w:cs="Arial"/>
        </w:rPr>
        <w:t>ne serait pas un phénomène isolé, mais un mécanisme de régulation qui permettrait d’adapter les règles aux évolutions morales et éthiques de la société. La contestation pourrait ainsi mener à une révision des lois afin qu’elles correspondent mieux aux valeurs contemporaines.</w:t>
      </w:r>
      <w:r>
        <w:rPr>
          <w:rFonts w:ascii="Arial" w:hAnsi="Arial" w:cs="Arial"/>
        </w:rPr>
        <w:t xml:space="preserve"> </w:t>
      </w:r>
      <w:r w:rsidRPr="00363388">
        <w:rPr>
          <w:rFonts w:ascii="Arial" w:hAnsi="Arial" w:cs="Arial"/>
        </w:rPr>
        <w:t>Le</w:t>
      </w:r>
      <w:r>
        <w:rPr>
          <w:rFonts w:ascii="Arial" w:hAnsi="Arial" w:cs="Arial"/>
        </w:rPr>
        <w:t xml:space="preserve"> législateur peut</w:t>
      </w:r>
      <w:r w:rsidRPr="00363388">
        <w:rPr>
          <w:rFonts w:ascii="Arial" w:hAnsi="Arial" w:cs="Arial"/>
        </w:rPr>
        <w:t xml:space="preserve"> reconnaître que la désobéissance éthique n’est pas simplement un acte de rupture, mais une forme de dialogue nécessaire avec les citoyens. À travers ce dialogue, la société pourrait mieux répondre aux enjeux sociaux et politiques du </w:t>
      </w:r>
      <w:r>
        <w:rPr>
          <w:rFonts w:ascii="Arial" w:hAnsi="Arial" w:cs="Arial"/>
        </w:rPr>
        <w:t>21</w:t>
      </w:r>
      <w:r w:rsidRPr="00363388">
        <w:rPr>
          <w:rFonts w:ascii="Arial" w:hAnsi="Arial" w:cs="Arial"/>
          <w:vertAlign w:val="superscript"/>
        </w:rPr>
        <w:t>ème</w:t>
      </w:r>
      <w:r>
        <w:rPr>
          <w:rFonts w:ascii="Arial" w:hAnsi="Arial" w:cs="Arial"/>
        </w:rPr>
        <w:t xml:space="preserve"> </w:t>
      </w:r>
      <w:r w:rsidRPr="00363388">
        <w:rPr>
          <w:rFonts w:ascii="Arial" w:hAnsi="Arial" w:cs="Arial"/>
        </w:rPr>
        <w:t>siècle.</w:t>
      </w:r>
      <w:r>
        <w:rPr>
          <w:rFonts w:ascii="Arial" w:hAnsi="Arial" w:cs="Arial"/>
        </w:rPr>
        <w:t xml:space="preserve"> De plus, la</w:t>
      </w:r>
      <w:r w:rsidRPr="00363388">
        <w:rPr>
          <w:rFonts w:ascii="Arial" w:hAnsi="Arial" w:cs="Arial"/>
        </w:rPr>
        <w:t xml:space="preserve"> désobéissance éthique, en tant qu’outil de transformation sociale, pourrait jouer un rôle majeur dans la construction d’une société plus juste. Si elle est utilisée avec discernement, elle peut pousser à réexaminer les normes sur la base de principes éthiques fondamentaux, en particulier en ce qui concerne la dignité humaine, les droits des minorités et la protection de l’environnement</w:t>
      </w:r>
      <w:r>
        <w:rPr>
          <w:rStyle w:val="Appelnotedebasdep"/>
          <w:rFonts w:ascii="Arial" w:hAnsi="Arial" w:cs="Arial"/>
        </w:rPr>
        <w:footnoteReference w:id="21"/>
      </w:r>
      <w:r w:rsidRPr="00363388">
        <w:rPr>
          <w:rFonts w:ascii="Arial" w:hAnsi="Arial" w:cs="Arial"/>
        </w:rPr>
        <w:t xml:space="preserve">. Par exemple, dans un contexte où des </w:t>
      </w:r>
      <w:r>
        <w:rPr>
          <w:rFonts w:ascii="Arial" w:hAnsi="Arial" w:cs="Arial"/>
        </w:rPr>
        <w:t>pratiques entrepreneuriales</w:t>
      </w:r>
      <w:r w:rsidRPr="00363388">
        <w:rPr>
          <w:rFonts w:ascii="Arial" w:hAnsi="Arial" w:cs="Arial"/>
        </w:rPr>
        <w:t xml:space="preserve"> favorisent des pratiques </w:t>
      </w:r>
      <w:r>
        <w:rPr>
          <w:rFonts w:ascii="Arial" w:hAnsi="Arial" w:cs="Arial"/>
        </w:rPr>
        <w:t>sociales</w:t>
      </w:r>
      <w:r w:rsidRPr="00363388">
        <w:rPr>
          <w:rFonts w:ascii="Arial" w:hAnsi="Arial" w:cs="Arial"/>
        </w:rPr>
        <w:t xml:space="preserve"> </w:t>
      </w:r>
      <w:r>
        <w:rPr>
          <w:rFonts w:ascii="Arial" w:hAnsi="Arial" w:cs="Arial"/>
        </w:rPr>
        <w:t>agressives</w:t>
      </w:r>
      <w:r w:rsidRPr="00363388">
        <w:rPr>
          <w:rFonts w:ascii="Arial" w:hAnsi="Arial" w:cs="Arial"/>
        </w:rPr>
        <w:t xml:space="preserve">, la désobéissance pourrait encourager un débat public et, à terme, conduire à des réformes </w:t>
      </w:r>
      <w:r>
        <w:rPr>
          <w:rFonts w:ascii="Arial" w:hAnsi="Arial" w:cs="Arial"/>
        </w:rPr>
        <w:t>structurelles</w:t>
      </w:r>
      <w:r>
        <w:rPr>
          <w:rStyle w:val="Appelnotedebasdep"/>
          <w:rFonts w:ascii="Arial" w:hAnsi="Arial" w:cs="Arial"/>
        </w:rPr>
        <w:footnoteReference w:id="22"/>
      </w:r>
      <w:r>
        <w:rPr>
          <w:rFonts w:ascii="Arial" w:hAnsi="Arial" w:cs="Arial"/>
        </w:rPr>
        <w:t xml:space="preserve"> (droit à la déconnection, suivi actif des signalements pour harcèlement, ..).</w:t>
      </w:r>
    </w:p>
    <w:p w14:paraId="64401C9E" w14:textId="77777777" w:rsidR="002A2119" w:rsidRDefault="002A2119" w:rsidP="002A2119">
      <w:pPr>
        <w:jc w:val="both"/>
        <w:rPr>
          <w:rFonts w:ascii="Arial" w:hAnsi="Arial" w:cs="Arial"/>
        </w:rPr>
      </w:pPr>
    </w:p>
    <w:p w14:paraId="0A96BC4F" w14:textId="77777777" w:rsidR="002A2119" w:rsidRPr="00BD0567" w:rsidRDefault="002A2119" w:rsidP="002A2119">
      <w:pPr>
        <w:jc w:val="center"/>
        <w:rPr>
          <w:rFonts w:ascii="Arial" w:hAnsi="Arial" w:cs="Arial"/>
          <w:b/>
          <w:bCs/>
          <w:sz w:val="28"/>
          <w:szCs w:val="28"/>
        </w:rPr>
      </w:pPr>
      <w:r w:rsidRPr="00BD0567">
        <w:rPr>
          <w:rFonts w:ascii="Arial" w:hAnsi="Arial" w:cs="Arial"/>
          <w:b/>
          <w:bCs/>
          <w:sz w:val="28"/>
          <w:szCs w:val="28"/>
        </w:rPr>
        <w:t>-    -    -    -    -</w:t>
      </w:r>
    </w:p>
    <w:p w14:paraId="53C2CD2F" w14:textId="77777777" w:rsidR="002A2119" w:rsidRDefault="002A2119" w:rsidP="002A2119">
      <w:pPr>
        <w:jc w:val="both"/>
        <w:rPr>
          <w:rFonts w:ascii="Arial" w:hAnsi="Arial" w:cs="Arial"/>
        </w:rPr>
      </w:pPr>
      <w:r w:rsidRPr="008C6187">
        <w:rPr>
          <w:rFonts w:ascii="Arial" w:hAnsi="Arial" w:cs="Arial"/>
        </w:rPr>
        <w:t xml:space="preserve">La désobéissance éthique, loin de constituer une rupture avec la loyauté, en est une forme de consolidation. </w:t>
      </w:r>
      <w:r>
        <w:rPr>
          <w:rFonts w:ascii="Arial" w:hAnsi="Arial" w:cs="Arial"/>
        </w:rPr>
        <w:t>L</w:t>
      </w:r>
      <w:r w:rsidRPr="008C6187">
        <w:rPr>
          <w:rFonts w:ascii="Arial" w:hAnsi="Arial" w:cs="Arial"/>
        </w:rPr>
        <w:t>orsqu’elle est motivée par une volonté de défendre des principes supérieurs, la désobéissance devient un acte de fidélité aux idéaux de justice</w:t>
      </w:r>
      <w:r>
        <w:rPr>
          <w:rFonts w:ascii="Arial" w:hAnsi="Arial" w:cs="Arial"/>
        </w:rPr>
        <w:t xml:space="preserve"> </w:t>
      </w:r>
      <w:r w:rsidRPr="008C6187">
        <w:rPr>
          <w:rFonts w:ascii="Arial" w:hAnsi="Arial" w:cs="Arial"/>
        </w:rPr>
        <w:t xml:space="preserve">et de dignité humaine. Elle permet de préserver la loyauté non envers une autorité </w:t>
      </w:r>
      <w:r>
        <w:rPr>
          <w:rFonts w:ascii="Arial" w:hAnsi="Arial" w:cs="Arial"/>
        </w:rPr>
        <w:t>verticale</w:t>
      </w:r>
      <w:r w:rsidRPr="008C6187">
        <w:rPr>
          <w:rFonts w:ascii="Arial" w:hAnsi="Arial" w:cs="Arial"/>
        </w:rPr>
        <w:t xml:space="preserve"> ou une règle injuste, mais envers des valeurs fondamentales et universelles.</w:t>
      </w:r>
      <w:r>
        <w:rPr>
          <w:rFonts w:ascii="Arial" w:hAnsi="Arial" w:cs="Arial"/>
        </w:rPr>
        <w:t xml:space="preserve"> </w:t>
      </w:r>
    </w:p>
    <w:p w14:paraId="73465D89" w14:textId="77777777" w:rsidR="002A2119" w:rsidRPr="00D0300C" w:rsidRDefault="002A2119" w:rsidP="002A2119">
      <w:pPr>
        <w:jc w:val="both"/>
        <w:rPr>
          <w:rFonts w:ascii="Arial" w:hAnsi="Arial" w:cs="Arial"/>
        </w:rPr>
      </w:pPr>
      <w:r>
        <w:rPr>
          <w:rFonts w:ascii="Arial" w:hAnsi="Arial" w:cs="Arial"/>
        </w:rPr>
        <w:t>Ainsi, elle</w:t>
      </w:r>
      <w:r w:rsidRPr="00363388">
        <w:rPr>
          <w:rFonts w:ascii="Arial" w:hAnsi="Arial" w:cs="Arial"/>
        </w:rPr>
        <w:t xml:space="preserve"> permet de redonner une place primordiale aux valeurs collectives, en encourageant une solidarité active et une remise en question des injustices, qu’elles soient économiques, sociales ou politiques.</w:t>
      </w:r>
    </w:p>
    <w:p w14:paraId="13813D44" w14:textId="77777777" w:rsidR="00901C92" w:rsidRDefault="00901C92" w:rsidP="002A2119">
      <w:pPr>
        <w:pStyle w:val="Corps"/>
        <w:jc w:val="both"/>
      </w:pPr>
    </w:p>
    <w:sectPr w:rsidR="00901C92" w:rsidSect="00C12105">
      <w:pgSz w:w="11906" w:h="16838"/>
      <w:pgMar w:top="1417" w:right="1417" w:bottom="99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37A9" w14:textId="77777777" w:rsidR="003A5F0D" w:rsidRDefault="003A5F0D" w:rsidP="00901C92">
      <w:pPr>
        <w:spacing w:after="0" w:line="240" w:lineRule="auto"/>
      </w:pPr>
      <w:r>
        <w:separator/>
      </w:r>
    </w:p>
  </w:endnote>
  <w:endnote w:type="continuationSeparator" w:id="0">
    <w:p w14:paraId="1AFF26BB" w14:textId="77777777" w:rsidR="003A5F0D" w:rsidRDefault="003A5F0D" w:rsidP="0090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5C36" w14:textId="77777777" w:rsidR="003A5F0D" w:rsidRDefault="003A5F0D" w:rsidP="00901C92">
      <w:pPr>
        <w:spacing w:after="0" w:line="240" w:lineRule="auto"/>
      </w:pPr>
      <w:r>
        <w:separator/>
      </w:r>
    </w:p>
  </w:footnote>
  <w:footnote w:type="continuationSeparator" w:id="0">
    <w:p w14:paraId="1BAC7718" w14:textId="77777777" w:rsidR="003A5F0D" w:rsidRDefault="003A5F0D" w:rsidP="00901C92">
      <w:pPr>
        <w:spacing w:after="0" w:line="240" w:lineRule="auto"/>
      </w:pPr>
      <w:r>
        <w:continuationSeparator/>
      </w:r>
    </w:p>
  </w:footnote>
  <w:footnote w:id="1">
    <w:p w14:paraId="6D7F4C53" w14:textId="77777777" w:rsidR="002A2119" w:rsidRPr="00C37CEB" w:rsidRDefault="002A2119" w:rsidP="002A2119">
      <w:pPr>
        <w:pStyle w:val="Notedebasdepage"/>
        <w:rPr>
          <w:rFonts w:ascii="Arial" w:hAnsi="Arial" w:cs="Arial"/>
          <w:sz w:val="22"/>
          <w:szCs w:val="22"/>
        </w:rPr>
      </w:pPr>
      <w:r w:rsidRPr="00C37CEB">
        <w:rPr>
          <w:rStyle w:val="Appelnotedebasdep"/>
          <w:rFonts w:ascii="Arial" w:hAnsi="Arial" w:cs="Arial"/>
          <w:sz w:val="22"/>
          <w:szCs w:val="22"/>
        </w:rPr>
        <w:footnoteRef/>
      </w:r>
      <w:r>
        <w:rPr>
          <w:rFonts w:ascii="Arial" w:hAnsi="Arial" w:cs="Arial"/>
          <w:sz w:val="22"/>
          <w:szCs w:val="22"/>
        </w:rPr>
        <w:t xml:space="preserve"> </w:t>
      </w:r>
      <w:r w:rsidRPr="00C37CEB">
        <w:rPr>
          <w:rFonts w:ascii="Arial" w:hAnsi="Arial" w:cs="Arial"/>
          <w:sz w:val="22"/>
          <w:szCs w:val="22"/>
        </w:rPr>
        <w:t>Mohandas Karamchand Gandhi, Du devoir de désobéissance civile</w:t>
      </w:r>
    </w:p>
  </w:footnote>
  <w:footnote w:id="2">
    <w:p w14:paraId="479FFA39" w14:textId="77777777" w:rsidR="002A2119" w:rsidRDefault="002A2119" w:rsidP="002A2119">
      <w:pPr>
        <w:pStyle w:val="Notedebasdepage"/>
      </w:pPr>
      <w:r>
        <w:rPr>
          <w:rStyle w:val="Appelnotedebasdep"/>
        </w:rPr>
        <w:footnoteRef/>
      </w:r>
      <w:r>
        <w:t xml:space="preserve"> </w:t>
      </w:r>
      <w:r w:rsidRPr="00C37CEB">
        <w:rPr>
          <w:rFonts w:ascii="Arial" w:hAnsi="Arial" w:cs="Arial"/>
          <w:sz w:val="22"/>
          <w:szCs w:val="22"/>
        </w:rPr>
        <w:t>Martin Luther King, La Seule Révolution</w:t>
      </w:r>
    </w:p>
  </w:footnote>
  <w:footnote w:id="3">
    <w:p w14:paraId="5F4F301A" w14:textId="77777777" w:rsidR="002A2119" w:rsidRDefault="002A2119" w:rsidP="002A2119">
      <w:pPr>
        <w:pStyle w:val="Notedebasdepage"/>
      </w:pPr>
      <w:r>
        <w:rPr>
          <w:rStyle w:val="Appelnotedebasdep"/>
        </w:rPr>
        <w:footnoteRef/>
      </w:r>
      <w:r>
        <w:t xml:space="preserve"> </w:t>
      </w:r>
      <w:r w:rsidRPr="0071693C">
        <w:rPr>
          <w:rFonts w:ascii="Arial" w:hAnsi="Arial" w:cs="Arial"/>
          <w:sz w:val="22"/>
          <w:szCs w:val="22"/>
        </w:rPr>
        <w:t>Jean-Jacques Rousseau</w:t>
      </w:r>
      <w:r>
        <w:rPr>
          <w:rFonts w:ascii="Arial" w:hAnsi="Arial" w:cs="Arial"/>
          <w:sz w:val="22"/>
          <w:szCs w:val="22"/>
        </w:rPr>
        <w:t>, Du contrat social</w:t>
      </w:r>
    </w:p>
  </w:footnote>
  <w:footnote w:id="4">
    <w:p w14:paraId="7BF535A6" w14:textId="77777777" w:rsidR="002A2119" w:rsidRDefault="002A2119" w:rsidP="002A2119">
      <w:pPr>
        <w:pStyle w:val="Notedebasdepage"/>
      </w:pPr>
      <w:r>
        <w:rPr>
          <w:rStyle w:val="Appelnotedebasdep"/>
        </w:rPr>
        <w:footnoteRef/>
      </w:r>
      <w:r>
        <w:t xml:space="preserve"> </w:t>
      </w:r>
      <w:r w:rsidRPr="0071693C">
        <w:rPr>
          <w:rFonts w:ascii="Arial" w:hAnsi="Arial" w:cs="Arial"/>
          <w:sz w:val="22"/>
          <w:szCs w:val="22"/>
        </w:rPr>
        <w:t>Henry David Thoreau</w:t>
      </w:r>
      <w:r>
        <w:rPr>
          <w:rFonts w:ascii="Arial" w:hAnsi="Arial" w:cs="Arial"/>
          <w:sz w:val="22"/>
          <w:szCs w:val="22"/>
        </w:rPr>
        <w:t xml:space="preserve">, </w:t>
      </w:r>
      <w:r w:rsidRPr="0071693C">
        <w:rPr>
          <w:rFonts w:ascii="Arial" w:hAnsi="Arial" w:cs="Arial"/>
          <w:sz w:val="22"/>
          <w:szCs w:val="22"/>
        </w:rPr>
        <w:t>De la désobéissance civile</w:t>
      </w:r>
    </w:p>
  </w:footnote>
  <w:footnote w:id="5">
    <w:p w14:paraId="09182A34" w14:textId="77777777" w:rsidR="002A2119" w:rsidRPr="001B00CB" w:rsidRDefault="002A2119" w:rsidP="002A2119">
      <w:pPr>
        <w:pStyle w:val="Notedebasdepage"/>
        <w:rPr>
          <w:rFonts w:ascii="Arial" w:hAnsi="Arial" w:cs="Arial"/>
          <w:sz w:val="22"/>
          <w:szCs w:val="22"/>
        </w:rPr>
      </w:pPr>
      <w:r w:rsidRPr="001B00CB">
        <w:rPr>
          <w:rStyle w:val="Appelnotedebasdep"/>
          <w:rFonts w:ascii="Arial" w:hAnsi="Arial" w:cs="Arial"/>
          <w:sz w:val="22"/>
          <w:szCs w:val="22"/>
        </w:rPr>
        <w:footnoteRef/>
      </w:r>
      <w:r w:rsidRPr="001B00CB">
        <w:rPr>
          <w:rFonts w:ascii="Arial" w:hAnsi="Arial" w:cs="Arial"/>
          <w:sz w:val="22"/>
          <w:szCs w:val="22"/>
        </w:rPr>
        <w:t xml:space="preserve"> Hannah Arendt, Rapport sur la banalité du mal</w:t>
      </w:r>
    </w:p>
  </w:footnote>
  <w:footnote w:id="6">
    <w:p w14:paraId="7F17BAF8" w14:textId="77777777" w:rsidR="002A2119" w:rsidRPr="001B00CB" w:rsidRDefault="002A2119" w:rsidP="002A2119">
      <w:pPr>
        <w:pStyle w:val="Notedebasdepage"/>
        <w:rPr>
          <w:rFonts w:ascii="Arial" w:hAnsi="Arial" w:cs="Arial"/>
          <w:sz w:val="22"/>
          <w:szCs w:val="22"/>
        </w:rPr>
      </w:pPr>
      <w:r w:rsidRPr="001B00CB">
        <w:rPr>
          <w:rStyle w:val="Appelnotedebasdep"/>
          <w:rFonts w:ascii="Arial" w:hAnsi="Arial" w:cs="Arial"/>
          <w:sz w:val="22"/>
          <w:szCs w:val="22"/>
        </w:rPr>
        <w:footnoteRef/>
      </w:r>
      <w:r w:rsidRPr="001B00CB">
        <w:rPr>
          <w:rFonts w:ascii="Arial" w:hAnsi="Arial" w:cs="Arial"/>
          <w:sz w:val="22"/>
          <w:szCs w:val="22"/>
        </w:rPr>
        <w:t xml:space="preserve"> </w:t>
      </w:r>
      <w:r>
        <w:rPr>
          <w:rFonts w:ascii="Arial" w:hAnsi="Arial" w:cs="Arial"/>
          <w:sz w:val="22"/>
          <w:szCs w:val="22"/>
        </w:rPr>
        <w:t xml:space="preserve">Jean </w:t>
      </w:r>
      <w:r w:rsidRPr="001B00CB">
        <w:rPr>
          <w:rFonts w:ascii="Arial" w:hAnsi="Arial" w:cs="Arial"/>
          <w:sz w:val="22"/>
          <w:szCs w:val="22"/>
        </w:rPr>
        <w:t>Hatzfeld, Une saison de machettes</w:t>
      </w:r>
    </w:p>
  </w:footnote>
  <w:footnote w:id="7">
    <w:p w14:paraId="4C6CB122" w14:textId="77777777" w:rsidR="002A2119" w:rsidRPr="003D08CF" w:rsidRDefault="002A2119" w:rsidP="002A2119">
      <w:pPr>
        <w:pStyle w:val="Notedebasdepage"/>
        <w:rPr>
          <w:rFonts w:ascii="Arial" w:hAnsi="Arial" w:cs="Arial"/>
          <w:sz w:val="22"/>
          <w:szCs w:val="22"/>
        </w:rPr>
      </w:pPr>
      <w:r w:rsidRPr="003D08CF">
        <w:rPr>
          <w:rStyle w:val="Appelnotedebasdep"/>
          <w:rFonts w:ascii="Arial" w:hAnsi="Arial" w:cs="Arial"/>
          <w:sz w:val="22"/>
          <w:szCs w:val="22"/>
        </w:rPr>
        <w:footnoteRef/>
      </w:r>
      <w:r w:rsidRPr="003D08CF">
        <w:rPr>
          <w:rFonts w:ascii="Arial" w:hAnsi="Arial" w:cs="Arial"/>
          <w:sz w:val="22"/>
          <w:szCs w:val="22"/>
        </w:rPr>
        <w:t xml:space="preserve"> Jean-Hugues Matelly, Je refuse! Le subordonné face à un ordre illégal</w:t>
      </w:r>
    </w:p>
  </w:footnote>
  <w:footnote w:id="8">
    <w:p w14:paraId="00D434B4" w14:textId="77777777" w:rsidR="002A2119" w:rsidRPr="003D08CF" w:rsidRDefault="002A2119" w:rsidP="002A2119">
      <w:pPr>
        <w:pStyle w:val="Notedebasdepage"/>
        <w:rPr>
          <w:rFonts w:ascii="Arial" w:hAnsi="Arial" w:cs="Arial"/>
          <w:sz w:val="22"/>
          <w:szCs w:val="22"/>
        </w:rPr>
      </w:pPr>
      <w:r w:rsidRPr="003D08CF">
        <w:rPr>
          <w:rStyle w:val="Appelnotedebasdep"/>
          <w:rFonts w:ascii="Arial" w:hAnsi="Arial" w:cs="Arial"/>
          <w:sz w:val="22"/>
          <w:szCs w:val="22"/>
        </w:rPr>
        <w:footnoteRef/>
      </w:r>
      <w:r w:rsidRPr="003D08CF">
        <w:rPr>
          <w:rFonts w:ascii="Arial" w:hAnsi="Arial" w:cs="Arial"/>
          <w:sz w:val="22"/>
          <w:szCs w:val="22"/>
        </w:rPr>
        <w:t xml:space="preserve"> </w:t>
      </w:r>
      <w:r>
        <w:rPr>
          <w:rFonts w:ascii="Arial" w:hAnsi="Arial" w:cs="Arial"/>
          <w:sz w:val="22"/>
          <w:szCs w:val="22"/>
        </w:rPr>
        <w:t>A</w:t>
      </w:r>
      <w:r w:rsidRPr="003D08CF">
        <w:rPr>
          <w:rFonts w:ascii="Arial" w:hAnsi="Arial" w:cs="Arial"/>
          <w:sz w:val="22"/>
          <w:szCs w:val="22"/>
        </w:rPr>
        <w:t>rticle 28 du titre I du statut général des fonctionnaires</w:t>
      </w:r>
    </w:p>
  </w:footnote>
  <w:footnote w:id="9">
    <w:p w14:paraId="67F69E93" w14:textId="77777777" w:rsidR="002A2119" w:rsidRDefault="002A2119" w:rsidP="002A2119">
      <w:pPr>
        <w:pStyle w:val="Notedebasdepage"/>
      </w:pPr>
      <w:r>
        <w:rPr>
          <w:rStyle w:val="Appelnotedebasdep"/>
        </w:rPr>
        <w:footnoteRef/>
      </w:r>
      <w:r>
        <w:t xml:space="preserve"> </w:t>
      </w:r>
      <w:r w:rsidRPr="003D08CF">
        <w:rPr>
          <w:rFonts w:ascii="Arial" w:hAnsi="Arial" w:cs="Arial"/>
          <w:sz w:val="22"/>
          <w:szCs w:val="22"/>
        </w:rPr>
        <w:t>Conseil d’État, 1944, Langneur</w:t>
      </w:r>
    </w:p>
  </w:footnote>
  <w:footnote w:id="10">
    <w:p w14:paraId="7B2E6EA7" w14:textId="77777777" w:rsidR="002A2119" w:rsidRPr="00922D66" w:rsidRDefault="002A2119" w:rsidP="002A2119">
      <w:pPr>
        <w:pStyle w:val="Notedebasdepage"/>
        <w:rPr>
          <w:rFonts w:ascii="Arial" w:hAnsi="Arial" w:cs="Arial"/>
          <w:sz w:val="22"/>
          <w:szCs w:val="22"/>
        </w:rPr>
      </w:pPr>
      <w:r w:rsidRPr="00922D66">
        <w:rPr>
          <w:rStyle w:val="Appelnotedebasdep"/>
          <w:rFonts w:ascii="Arial" w:hAnsi="Arial" w:cs="Arial"/>
          <w:sz w:val="22"/>
          <w:szCs w:val="22"/>
        </w:rPr>
        <w:footnoteRef/>
      </w:r>
      <w:r w:rsidRPr="00922D66">
        <w:rPr>
          <w:rFonts w:ascii="Arial" w:hAnsi="Arial" w:cs="Arial"/>
          <w:sz w:val="22"/>
          <w:szCs w:val="22"/>
        </w:rPr>
        <w:t xml:space="preserve"> Article 6 de la loi n°2016-1691 du 9 décembre 2016 relative à la transparence, à la lutte contre la corruption et à la modernisation de la vie économique</w:t>
      </w:r>
    </w:p>
  </w:footnote>
  <w:footnote w:id="11">
    <w:p w14:paraId="3F57EEA2" w14:textId="77777777" w:rsidR="002A2119" w:rsidRPr="00917B1E" w:rsidRDefault="002A2119" w:rsidP="002A2119">
      <w:pPr>
        <w:pStyle w:val="Notedebasdepage"/>
        <w:rPr>
          <w:rFonts w:ascii="Arial" w:hAnsi="Arial" w:cs="Arial"/>
          <w:sz w:val="22"/>
          <w:szCs w:val="22"/>
        </w:rPr>
      </w:pPr>
      <w:r w:rsidRPr="00917B1E">
        <w:rPr>
          <w:rStyle w:val="Appelnotedebasdep"/>
          <w:rFonts w:ascii="Arial" w:hAnsi="Arial" w:cs="Arial"/>
          <w:sz w:val="22"/>
          <w:szCs w:val="22"/>
        </w:rPr>
        <w:footnoteRef/>
      </w:r>
      <w:r w:rsidRPr="00917B1E">
        <w:rPr>
          <w:rFonts w:ascii="Arial" w:hAnsi="Arial" w:cs="Arial"/>
          <w:sz w:val="22"/>
          <w:szCs w:val="22"/>
        </w:rPr>
        <w:t xml:space="preserve"> Articles L4131-1 à L4131-4 du Code du travail</w:t>
      </w:r>
    </w:p>
  </w:footnote>
  <w:footnote w:id="12">
    <w:p w14:paraId="2B6AA155" w14:textId="77777777" w:rsidR="002A2119" w:rsidRPr="004E3564" w:rsidRDefault="002A2119" w:rsidP="002A2119">
      <w:pPr>
        <w:pStyle w:val="Notedebasdepage"/>
        <w:rPr>
          <w:rFonts w:ascii="Arial" w:hAnsi="Arial" w:cs="Arial"/>
          <w:sz w:val="22"/>
          <w:szCs w:val="22"/>
        </w:rPr>
      </w:pPr>
      <w:r w:rsidRPr="004E3564">
        <w:rPr>
          <w:rStyle w:val="Appelnotedebasdep"/>
          <w:rFonts w:ascii="Arial" w:hAnsi="Arial" w:cs="Arial"/>
          <w:sz w:val="22"/>
          <w:szCs w:val="22"/>
        </w:rPr>
        <w:footnoteRef/>
      </w:r>
      <w:r w:rsidRPr="004E3564">
        <w:rPr>
          <w:rFonts w:ascii="Arial" w:hAnsi="Arial" w:cs="Arial"/>
          <w:sz w:val="22"/>
          <w:szCs w:val="22"/>
        </w:rPr>
        <w:t xml:space="preserve"> Marine Courtade, Femme, vie, liberté: Un reporter infiltré au cœur de la révolte iranienne</w:t>
      </w:r>
    </w:p>
  </w:footnote>
  <w:footnote w:id="13">
    <w:p w14:paraId="34BC039C" w14:textId="77777777" w:rsidR="002A2119" w:rsidRPr="00D0300C" w:rsidRDefault="002A2119" w:rsidP="002A2119">
      <w:pPr>
        <w:pStyle w:val="Notedebasdepage"/>
        <w:jc w:val="both"/>
        <w:rPr>
          <w:rFonts w:ascii="Arial" w:hAnsi="Arial" w:cs="Arial"/>
          <w:sz w:val="22"/>
          <w:szCs w:val="22"/>
        </w:rPr>
      </w:pPr>
      <w:r w:rsidRPr="00D0300C">
        <w:rPr>
          <w:rStyle w:val="Appelnotedebasdep"/>
          <w:rFonts w:ascii="Arial" w:hAnsi="Arial" w:cs="Arial"/>
          <w:sz w:val="22"/>
          <w:szCs w:val="22"/>
        </w:rPr>
        <w:footnoteRef/>
      </w:r>
      <w:r w:rsidRPr="00D0300C">
        <w:rPr>
          <w:rFonts w:ascii="Arial" w:hAnsi="Arial" w:cs="Arial"/>
          <w:sz w:val="22"/>
          <w:szCs w:val="22"/>
        </w:rPr>
        <w:t xml:space="preserve"> </w:t>
      </w:r>
      <w:r w:rsidRPr="00471D9B">
        <w:rPr>
          <w:rFonts w:ascii="Arial" w:hAnsi="Arial" w:cs="Arial"/>
          <w:sz w:val="22"/>
          <w:szCs w:val="22"/>
        </w:rPr>
        <w:t>Béligh</w:t>
      </w:r>
      <w:r>
        <w:rPr>
          <w:rFonts w:ascii="Arial" w:hAnsi="Arial" w:cs="Arial"/>
          <w:sz w:val="22"/>
          <w:szCs w:val="22"/>
        </w:rPr>
        <w:t xml:space="preserve"> </w:t>
      </w:r>
      <w:r w:rsidRPr="00D0300C">
        <w:rPr>
          <w:rFonts w:ascii="Arial" w:hAnsi="Arial" w:cs="Arial"/>
          <w:sz w:val="22"/>
          <w:szCs w:val="22"/>
        </w:rPr>
        <w:t>Nabli, La République du soupçon</w:t>
      </w:r>
    </w:p>
  </w:footnote>
  <w:footnote w:id="14">
    <w:p w14:paraId="2BE34752" w14:textId="77777777" w:rsidR="002A2119" w:rsidRPr="006B0106" w:rsidRDefault="002A2119" w:rsidP="002A2119">
      <w:pPr>
        <w:pStyle w:val="Notedebasdepage"/>
        <w:rPr>
          <w:rFonts w:ascii="Arial" w:hAnsi="Arial" w:cs="Arial"/>
          <w:sz w:val="22"/>
          <w:szCs w:val="22"/>
        </w:rPr>
      </w:pPr>
      <w:r w:rsidRPr="006B0106">
        <w:rPr>
          <w:rStyle w:val="Appelnotedebasdep"/>
          <w:rFonts w:ascii="Arial" w:hAnsi="Arial" w:cs="Arial"/>
          <w:sz w:val="22"/>
          <w:szCs w:val="22"/>
        </w:rPr>
        <w:footnoteRef/>
      </w:r>
      <w:r w:rsidRPr="006B0106">
        <w:rPr>
          <w:rFonts w:ascii="Arial" w:hAnsi="Arial" w:cs="Arial"/>
          <w:sz w:val="22"/>
          <w:szCs w:val="22"/>
        </w:rPr>
        <w:t xml:space="preserve"> Thomas Hobbes, Le Léviathan</w:t>
      </w:r>
    </w:p>
  </w:footnote>
  <w:footnote w:id="15">
    <w:p w14:paraId="4933F1DA" w14:textId="77777777" w:rsidR="002A2119" w:rsidRPr="006F3170" w:rsidRDefault="002A2119" w:rsidP="002A2119">
      <w:pPr>
        <w:pStyle w:val="Notedebasdepage"/>
        <w:rPr>
          <w:rFonts w:ascii="Arial" w:hAnsi="Arial" w:cs="Arial"/>
          <w:sz w:val="22"/>
          <w:szCs w:val="22"/>
        </w:rPr>
      </w:pPr>
      <w:r w:rsidRPr="006F3170">
        <w:rPr>
          <w:rStyle w:val="Appelnotedebasdep"/>
          <w:rFonts w:ascii="Arial" w:hAnsi="Arial" w:cs="Arial"/>
          <w:sz w:val="22"/>
          <w:szCs w:val="22"/>
        </w:rPr>
        <w:footnoteRef/>
      </w:r>
      <w:r w:rsidRPr="006F3170">
        <w:rPr>
          <w:rFonts w:ascii="Arial" w:hAnsi="Arial" w:cs="Arial"/>
          <w:sz w:val="22"/>
          <w:szCs w:val="22"/>
        </w:rPr>
        <w:t xml:space="preserve"> Alain, Propos</w:t>
      </w:r>
    </w:p>
  </w:footnote>
  <w:footnote w:id="16">
    <w:p w14:paraId="68D20299" w14:textId="77777777" w:rsidR="002A2119" w:rsidRPr="00D0300C" w:rsidRDefault="002A2119" w:rsidP="002A2119">
      <w:pPr>
        <w:pStyle w:val="Notedebasdepage"/>
        <w:jc w:val="both"/>
        <w:rPr>
          <w:rFonts w:ascii="Arial" w:hAnsi="Arial" w:cs="Arial"/>
          <w:sz w:val="22"/>
          <w:szCs w:val="22"/>
        </w:rPr>
      </w:pPr>
      <w:r w:rsidRPr="00D0300C">
        <w:rPr>
          <w:rStyle w:val="Appelnotedebasdep"/>
          <w:rFonts w:ascii="Arial" w:hAnsi="Arial" w:cs="Arial"/>
          <w:sz w:val="22"/>
          <w:szCs w:val="22"/>
        </w:rPr>
        <w:footnoteRef/>
      </w:r>
      <w:r w:rsidRPr="00D0300C">
        <w:rPr>
          <w:rFonts w:ascii="Arial" w:hAnsi="Arial" w:cs="Arial"/>
          <w:sz w:val="22"/>
          <w:szCs w:val="22"/>
        </w:rPr>
        <w:t xml:space="preserve"> Chloé Morin, On a les Politiques qu'on mérite</w:t>
      </w:r>
    </w:p>
  </w:footnote>
  <w:footnote w:id="17">
    <w:p w14:paraId="5BBA8F95" w14:textId="77777777" w:rsidR="002A2119" w:rsidRPr="009E7954" w:rsidRDefault="002A2119" w:rsidP="002A2119">
      <w:pPr>
        <w:pStyle w:val="Notedebasdepage"/>
        <w:rPr>
          <w:rFonts w:ascii="Arial" w:hAnsi="Arial" w:cs="Arial"/>
          <w:sz w:val="22"/>
          <w:szCs w:val="22"/>
        </w:rPr>
      </w:pPr>
      <w:r w:rsidRPr="009E7954">
        <w:rPr>
          <w:rStyle w:val="Appelnotedebasdep"/>
          <w:rFonts w:ascii="Arial" w:hAnsi="Arial" w:cs="Arial"/>
          <w:sz w:val="22"/>
          <w:szCs w:val="22"/>
        </w:rPr>
        <w:footnoteRef/>
      </w:r>
      <w:r w:rsidRPr="009E7954">
        <w:rPr>
          <w:rFonts w:ascii="Arial" w:hAnsi="Arial" w:cs="Arial"/>
          <w:sz w:val="22"/>
          <w:szCs w:val="22"/>
        </w:rPr>
        <w:t xml:space="preserve"> Platon, Le Criton</w:t>
      </w:r>
    </w:p>
  </w:footnote>
  <w:footnote w:id="18">
    <w:p w14:paraId="1F232577" w14:textId="77777777" w:rsidR="002A2119" w:rsidRPr="001B0BD1" w:rsidRDefault="002A2119" w:rsidP="002A2119">
      <w:pPr>
        <w:pStyle w:val="Notedebasdepage"/>
        <w:rPr>
          <w:rFonts w:ascii="Arial" w:hAnsi="Arial" w:cs="Arial"/>
          <w:sz w:val="22"/>
          <w:szCs w:val="22"/>
        </w:rPr>
      </w:pPr>
      <w:r w:rsidRPr="001B0BD1">
        <w:rPr>
          <w:rStyle w:val="Appelnotedebasdep"/>
          <w:rFonts w:ascii="Arial" w:hAnsi="Arial" w:cs="Arial"/>
          <w:sz w:val="22"/>
          <w:szCs w:val="22"/>
        </w:rPr>
        <w:footnoteRef/>
      </w:r>
      <w:r w:rsidRPr="001B0BD1">
        <w:rPr>
          <w:rFonts w:ascii="Arial" w:hAnsi="Arial" w:cs="Arial"/>
          <w:sz w:val="22"/>
          <w:szCs w:val="22"/>
        </w:rPr>
        <w:t xml:space="preserve"> Rony Brauman, Éloge de la désobéissance</w:t>
      </w:r>
    </w:p>
  </w:footnote>
  <w:footnote w:id="19">
    <w:p w14:paraId="22611402" w14:textId="77777777" w:rsidR="002A2119" w:rsidRDefault="002A2119" w:rsidP="002A2119">
      <w:pPr>
        <w:pStyle w:val="Notedebasdepage"/>
        <w:jc w:val="both"/>
      </w:pPr>
      <w:r>
        <w:rPr>
          <w:rStyle w:val="Appelnotedebasdep"/>
        </w:rPr>
        <w:footnoteRef/>
      </w:r>
      <w:r>
        <w:t xml:space="preserve"> </w:t>
      </w:r>
      <w:r w:rsidRPr="00187531">
        <w:rPr>
          <w:rFonts w:ascii="Arial" w:hAnsi="Arial" w:cs="Arial"/>
          <w:sz w:val="22"/>
          <w:szCs w:val="22"/>
        </w:rPr>
        <w:t xml:space="preserve">Jean-François Noubel, Le </w:t>
      </w:r>
      <w:r>
        <w:rPr>
          <w:rFonts w:ascii="Arial" w:hAnsi="Arial" w:cs="Arial"/>
          <w:sz w:val="22"/>
          <w:szCs w:val="22"/>
        </w:rPr>
        <w:t>l</w:t>
      </w:r>
      <w:r w:rsidRPr="00187531">
        <w:rPr>
          <w:rFonts w:ascii="Arial" w:hAnsi="Arial" w:cs="Arial"/>
          <w:sz w:val="22"/>
          <w:szCs w:val="22"/>
        </w:rPr>
        <w:t>eadership Horizontal - Instaurer une organisation non hiérarchique, une pratique à la fois</w:t>
      </w:r>
    </w:p>
  </w:footnote>
  <w:footnote w:id="20">
    <w:p w14:paraId="01495909" w14:textId="77777777" w:rsidR="002A2119" w:rsidRDefault="002A2119" w:rsidP="002A2119">
      <w:pPr>
        <w:pStyle w:val="Notedebasdepage"/>
      </w:pPr>
      <w:r>
        <w:rPr>
          <w:rStyle w:val="Appelnotedebasdep"/>
        </w:rPr>
        <w:footnoteRef/>
      </w:r>
      <w:r>
        <w:t xml:space="preserve"> </w:t>
      </w:r>
      <w:r w:rsidRPr="00DF2968">
        <w:rPr>
          <w:rFonts w:ascii="Arial" w:hAnsi="Arial" w:cs="Arial"/>
          <w:sz w:val="22"/>
          <w:szCs w:val="22"/>
        </w:rPr>
        <w:t>Alain Peyrefitte, La société de confiance</w:t>
      </w:r>
    </w:p>
  </w:footnote>
  <w:footnote w:id="21">
    <w:p w14:paraId="75E96C9B" w14:textId="77777777" w:rsidR="002A2119" w:rsidRDefault="002A2119" w:rsidP="002A2119">
      <w:pPr>
        <w:pStyle w:val="Notedebasdepage"/>
      </w:pPr>
      <w:r>
        <w:rPr>
          <w:rStyle w:val="Appelnotedebasdep"/>
        </w:rPr>
        <w:footnoteRef/>
      </w:r>
      <w:r>
        <w:t xml:space="preserve"> </w:t>
      </w:r>
      <w:r w:rsidRPr="00363388">
        <w:rPr>
          <w:rFonts w:ascii="Arial" w:hAnsi="Arial" w:cs="Arial"/>
          <w:sz w:val="22"/>
          <w:szCs w:val="22"/>
        </w:rPr>
        <w:t>Paul Pasquali, Héritocratie</w:t>
      </w:r>
    </w:p>
  </w:footnote>
  <w:footnote w:id="22">
    <w:p w14:paraId="16F87B4F" w14:textId="77777777" w:rsidR="002A2119" w:rsidRPr="00DF2968" w:rsidRDefault="002A2119" w:rsidP="002A2119">
      <w:pPr>
        <w:pStyle w:val="Notedebasdepage"/>
        <w:rPr>
          <w:rFonts w:ascii="Arial" w:hAnsi="Arial" w:cs="Arial"/>
          <w:sz w:val="22"/>
          <w:szCs w:val="22"/>
        </w:rPr>
      </w:pPr>
      <w:r w:rsidRPr="00DF2968">
        <w:rPr>
          <w:rStyle w:val="Appelnotedebasdep"/>
          <w:rFonts w:ascii="Arial" w:hAnsi="Arial" w:cs="Arial"/>
          <w:sz w:val="22"/>
          <w:szCs w:val="22"/>
        </w:rPr>
        <w:footnoteRef/>
      </w:r>
      <w:r w:rsidRPr="00DF2968">
        <w:rPr>
          <w:rFonts w:ascii="Arial" w:hAnsi="Arial" w:cs="Arial"/>
          <w:sz w:val="22"/>
          <w:szCs w:val="22"/>
        </w:rPr>
        <w:t xml:space="preserve"> Yann Algan, La société de défiance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F0"/>
    <w:multiLevelType w:val="hybridMultilevel"/>
    <w:tmpl w:val="7616C44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D125E5"/>
    <w:multiLevelType w:val="hybridMultilevel"/>
    <w:tmpl w:val="4D809D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AF7875"/>
    <w:multiLevelType w:val="hybridMultilevel"/>
    <w:tmpl w:val="C1AEBE92"/>
    <w:lvl w:ilvl="0" w:tplc="4BAA1CEA">
      <w:start w:val="1"/>
      <w:numFmt w:val="bullet"/>
      <w:lvlText w:val="–"/>
      <w:lvlJc w:val="left"/>
      <w:pPr>
        <w:ind w:left="720" w:hanging="360"/>
      </w:pPr>
      <w:rPr>
        <w:rFonts w:ascii="Wingdings" w:hAnsi="Wingdings" w:hint="default"/>
        <w:b/>
        <w:bCs w:val="0"/>
        <w:sz w:val="22"/>
        <w:szCs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C11DC"/>
    <w:multiLevelType w:val="hybridMultilevel"/>
    <w:tmpl w:val="011A8468"/>
    <w:lvl w:ilvl="0" w:tplc="0A500D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B25930"/>
    <w:multiLevelType w:val="hybridMultilevel"/>
    <w:tmpl w:val="1802676E"/>
    <w:lvl w:ilvl="0" w:tplc="8684E1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5E5EBB"/>
    <w:multiLevelType w:val="hybridMultilevel"/>
    <w:tmpl w:val="68FC22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1463A3"/>
    <w:multiLevelType w:val="hybridMultilevel"/>
    <w:tmpl w:val="C7463E72"/>
    <w:lvl w:ilvl="0" w:tplc="0A6C3498">
      <w:start w:val="2"/>
      <w:numFmt w:val="bullet"/>
      <w:lvlText w:val="-"/>
      <w:lvlJc w:val="left"/>
      <w:pPr>
        <w:ind w:left="720" w:hanging="360"/>
      </w:pPr>
      <w:rPr>
        <w:rFonts w:ascii="Arial" w:eastAsiaTheme="minorHAnsi" w:hAnsi="Arial" w:cs="Aria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EE7B23"/>
    <w:multiLevelType w:val="hybridMultilevel"/>
    <w:tmpl w:val="816CABCC"/>
    <w:lvl w:ilvl="0" w:tplc="581A2E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786BD4"/>
    <w:multiLevelType w:val="hybridMultilevel"/>
    <w:tmpl w:val="4600E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2542407">
    <w:abstractNumId w:val="4"/>
  </w:num>
  <w:num w:numId="2" w16cid:durableId="57096963">
    <w:abstractNumId w:val="1"/>
  </w:num>
  <w:num w:numId="3" w16cid:durableId="2008287308">
    <w:abstractNumId w:val="2"/>
  </w:num>
  <w:num w:numId="4" w16cid:durableId="1057895603">
    <w:abstractNumId w:val="3"/>
  </w:num>
  <w:num w:numId="5" w16cid:durableId="476192383">
    <w:abstractNumId w:val="5"/>
  </w:num>
  <w:num w:numId="6" w16cid:durableId="930042713">
    <w:abstractNumId w:val="0"/>
  </w:num>
  <w:num w:numId="7" w16cid:durableId="68701523">
    <w:abstractNumId w:val="7"/>
  </w:num>
  <w:num w:numId="8" w16cid:durableId="2017883648">
    <w:abstractNumId w:val="8"/>
  </w:num>
  <w:num w:numId="9" w16cid:durableId="1065108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2"/>
    <w:rsid w:val="000356CE"/>
    <w:rsid w:val="00046182"/>
    <w:rsid w:val="00082305"/>
    <w:rsid w:val="00124903"/>
    <w:rsid w:val="001353DB"/>
    <w:rsid w:val="00187531"/>
    <w:rsid w:val="00194A79"/>
    <w:rsid w:val="001B00CB"/>
    <w:rsid w:val="001B0BD1"/>
    <w:rsid w:val="001C7018"/>
    <w:rsid w:val="001D7D63"/>
    <w:rsid w:val="00233F42"/>
    <w:rsid w:val="002A2119"/>
    <w:rsid w:val="00363388"/>
    <w:rsid w:val="003A5F0D"/>
    <w:rsid w:val="003D08CF"/>
    <w:rsid w:val="00431D31"/>
    <w:rsid w:val="00450382"/>
    <w:rsid w:val="004A02C1"/>
    <w:rsid w:val="004E3564"/>
    <w:rsid w:val="005028A0"/>
    <w:rsid w:val="00584976"/>
    <w:rsid w:val="005D1745"/>
    <w:rsid w:val="006B0106"/>
    <w:rsid w:val="006C2E62"/>
    <w:rsid w:val="006F3170"/>
    <w:rsid w:val="0071693C"/>
    <w:rsid w:val="00775471"/>
    <w:rsid w:val="00790E71"/>
    <w:rsid w:val="007B0BD9"/>
    <w:rsid w:val="007D3CFF"/>
    <w:rsid w:val="008763C1"/>
    <w:rsid w:val="00882850"/>
    <w:rsid w:val="008C2002"/>
    <w:rsid w:val="008C6187"/>
    <w:rsid w:val="00901C92"/>
    <w:rsid w:val="00905A38"/>
    <w:rsid w:val="00917B1E"/>
    <w:rsid w:val="00922D66"/>
    <w:rsid w:val="009D66C3"/>
    <w:rsid w:val="009E7954"/>
    <w:rsid w:val="00A4069B"/>
    <w:rsid w:val="00A4374C"/>
    <w:rsid w:val="00A52762"/>
    <w:rsid w:val="00A67644"/>
    <w:rsid w:val="00AA39B0"/>
    <w:rsid w:val="00B0424C"/>
    <w:rsid w:val="00B44D52"/>
    <w:rsid w:val="00B960D4"/>
    <w:rsid w:val="00C039AB"/>
    <w:rsid w:val="00C12105"/>
    <w:rsid w:val="00C308CB"/>
    <w:rsid w:val="00C37CEB"/>
    <w:rsid w:val="00D3699E"/>
    <w:rsid w:val="00DA2119"/>
    <w:rsid w:val="00DD21FE"/>
    <w:rsid w:val="00DD7E1B"/>
    <w:rsid w:val="00DF2968"/>
    <w:rsid w:val="00E43FF2"/>
    <w:rsid w:val="00E5366F"/>
    <w:rsid w:val="00ED28E4"/>
    <w:rsid w:val="00F13D69"/>
    <w:rsid w:val="00F63454"/>
    <w:rsid w:val="00F81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D74F"/>
  <w15:chartTrackingRefBased/>
  <w15:docId w15:val="{090212EA-1BB3-9B42-A302-8095BE92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92"/>
    <w:pPr>
      <w:spacing w:after="160" w:line="259" w:lineRule="auto"/>
    </w:pPr>
    <w:rPr>
      <w:kern w:val="0"/>
      <w:sz w:val="22"/>
      <w:szCs w:val="2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901C92"/>
    <w:pPr>
      <w:pBdr>
        <w:top w:val="nil"/>
        <w:left w:val="nil"/>
        <w:bottom w:val="nil"/>
        <w:right w:val="nil"/>
        <w:between w:val="nil"/>
        <w:bar w:val="nil"/>
      </w:pBdr>
    </w:pPr>
    <w:rPr>
      <w:rFonts w:ascii="Calibri" w:eastAsia="Arial Unicode MS" w:hAnsi="Calibri" w:cs="Arial Unicode MS"/>
      <w:color w:val="000000"/>
      <w:kern w:val="0"/>
      <w:u w:color="000000"/>
      <w:bdr w:val="nil"/>
      <w:lang w:eastAsia="fr-FR"/>
      <w14:textOutline w14:w="0" w14:cap="flat" w14:cmpd="sng" w14:algn="ctr">
        <w14:noFill/>
        <w14:prstDash w14:val="solid"/>
        <w14:bevel/>
      </w14:textOutline>
      <w14:ligatures w14:val="none"/>
    </w:rPr>
  </w:style>
  <w:style w:type="character" w:customStyle="1" w:styleId="Aucun">
    <w:name w:val="Aucun"/>
    <w:rsid w:val="00901C92"/>
    <w:rPr>
      <w:lang w:val="fr-FR"/>
    </w:rPr>
  </w:style>
  <w:style w:type="paragraph" w:styleId="Paragraphedeliste">
    <w:name w:val="List Paragraph"/>
    <w:basedOn w:val="Normal"/>
    <w:uiPriority w:val="34"/>
    <w:qFormat/>
    <w:rsid w:val="00901C92"/>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styleId="Notedebasdepage">
    <w:name w:val="footnote text"/>
    <w:basedOn w:val="Normal"/>
    <w:link w:val="NotedebasdepageCar"/>
    <w:uiPriority w:val="99"/>
    <w:semiHidden/>
    <w:unhideWhenUsed/>
    <w:rsid w:val="00901C92"/>
    <w:rPr>
      <w:sz w:val="20"/>
      <w:szCs w:val="20"/>
    </w:rPr>
  </w:style>
  <w:style w:type="character" w:customStyle="1" w:styleId="NotedebasdepageCar">
    <w:name w:val="Note de bas de page Car"/>
    <w:basedOn w:val="Policepardfaut"/>
    <w:link w:val="Notedebasdepage"/>
    <w:uiPriority w:val="99"/>
    <w:semiHidden/>
    <w:rsid w:val="00901C92"/>
    <w:rPr>
      <w:kern w:val="0"/>
      <w:sz w:val="20"/>
      <w:szCs w:val="20"/>
      <w14:ligatures w14:val="none"/>
    </w:rPr>
  </w:style>
  <w:style w:type="character" w:styleId="Appelnotedebasdep">
    <w:name w:val="footnote reference"/>
    <w:basedOn w:val="Policepardfaut"/>
    <w:uiPriority w:val="99"/>
    <w:semiHidden/>
    <w:unhideWhenUsed/>
    <w:rsid w:val="00901C92"/>
    <w:rPr>
      <w:vertAlign w:val="superscript"/>
    </w:rPr>
  </w:style>
  <w:style w:type="paragraph" w:styleId="NormalWeb">
    <w:name w:val="Normal (Web)"/>
    <w:basedOn w:val="Normal"/>
    <w:uiPriority w:val="99"/>
    <w:unhideWhenUsed/>
    <w:rsid w:val="00A437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927">
      <w:bodyDiv w:val="1"/>
      <w:marLeft w:val="0"/>
      <w:marRight w:val="0"/>
      <w:marTop w:val="0"/>
      <w:marBottom w:val="0"/>
      <w:divBdr>
        <w:top w:val="none" w:sz="0" w:space="0" w:color="auto"/>
        <w:left w:val="none" w:sz="0" w:space="0" w:color="auto"/>
        <w:bottom w:val="none" w:sz="0" w:space="0" w:color="auto"/>
        <w:right w:val="none" w:sz="0" w:space="0" w:color="auto"/>
      </w:divBdr>
    </w:div>
    <w:div w:id="49306684">
      <w:bodyDiv w:val="1"/>
      <w:marLeft w:val="0"/>
      <w:marRight w:val="0"/>
      <w:marTop w:val="0"/>
      <w:marBottom w:val="0"/>
      <w:divBdr>
        <w:top w:val="none" w:sz="0" w:space="0" w:color="auto"/>
        <w:left w:val="none" w:sz="0" w:space="0" w:color="auto"/>
        <w:bottom w:val="none" w:sz="0" w:space="0" w:color="auto"/>
        <w:right w:val="none" w:sz="0" w:space="0" w:color="auto"/>
      </w:divBdr>
    </w:div>
    <w:div w:id="53361642">
      <w:bodyDiv w:val="1"/>
      <w:marLeft w:val="0"/>
      <w:marRight w:val="0"/>
      <w:marTop w:val="0"/>
      <w:marBottom w:val="0"/>
      <w:divBdr>
        <w:top w:val="none" w:sz="0" w:space="0" w:color="auto"/>
        <w:left w:val="none" w:sz="0" w:space="0" w:color="auto"/>
        <w:bottom w:val="none" w:sz="0" w:space="0" w:color="auto"/>
        <w:right w:val="none" w:sz="0" w:space="0" w:color="auto"/>
      </w:divBdr>
    </w:div>
    <w:div w:id="169832678">
      <w:bodyDiv w:val="1"/>
      <w:marLeft w:val="0"/>
      <w:marRight w:val="0"/>
      <w:marTop w:val="0"/>
      <w:marBottom w:val="0"/>
      <w:divBdr>
        <w:top w:val="none" w:sz="0" w:space="0" w:color="auto"/>
        <w:left w:val="none" w:sz="0" w:space="0" w:color="auto"/>
        <w:bottom w:val="none" w:sz="0" w:space="0" w:color="auto"/>
        <w:right w:val="none" w:sz="0" w:space="0" w:color="auto"/>
      </w:divBdr>
    </w:div>
    <w:div w:id="226117295">
      <w:bodyDiv w:val="1"/>
      <w:marLeft w:val="0"/>
      <w:marRight w:val="0"/>
      <w:marTop w:val="0"/>
      <w:marBottom w:val="0"/>
      <w:divBdr>
        <w:top w:val="none" w:sz="0" w:space="0" w:color="auto"/>
        <w:left w:val="none" w:sz="0" w:space="0" w:color="auto"/>
        <w:bottom w:val="none" w:sz="0" w:space="0" w:color="auto"/>
        <w:right w:val="none" w:sz="0" w:space="0" w:color="auto"/>
      </w:divBdr>
    </w:div>
    <w:div w:id="259993635">
      <w:bodyDiv w:val="1"/>
      <w:marLeft w:val="0"/>
      <w:marRight w:val="0"/>
      <w:marTop w:val="0"/>
      <w:marBottom w:val="0"/>
      <w:divBdr>
        <w:top w:val="none" w:sz="0" w:space="0" w:color="auto"/>
        <w:left w:val="none" w:sz="0" w:space="0" w:color="auto"/>
        <w:bottom w:val="none" w:sz="0" w:space="0" w:color="auto"/>
        <w:right w:val="none" w:sz="0" w:space="0" w:color="auto"/>
      </w:divBdr>
    </w:div>
    <w:div w:id="277952721">
      <w:bodyDiv w:val="1"/>
      <w:marLeft w:val="0"/>
      <w:marRight w:val="0"/>
      <w:marTop w:val="0"/>
      <w:marBottom w:val="0"/>
      <w:divBdr>
        <w:top w:val="none" w:sz="0" w:space="0" w:color="auto"/>
        <w:left w:val="none" w:sz="0" w:space="0" w:color="auto"/>
        <w:bottom w:val="none" w:sz="0" w:space="0" w:color="auto"/>
        <w:right w:val="none" w:sz="0" w:space="0" w:color="auto"/>
      </w:divBdr>
    </w:div>
    <w:div w:id="313341863">
      <w:bodyDiv w:val="1"/>
      <w:marLeft w:val="0"/>
      <w:marRight w:val="0"/>
      <w:marTop w:val="0"/>
      <w:marBottom w:val="0"/>
      <w:divBdr>
        <w:top w:val="none" w:sz="0" w:space="0" w:color="auto"/>
        <w:left w:val="none" w:sz="0" w:space="0" w:color="auto"/>
        <w:bottom w:val="none" w:sz="0" w:space="0" w:color="auto"/>
        <w:right w:val="none" w:sz="0" w:space="0" w:color="auto"/>
      </w:divBdr>
    </w:div>
    <w:div w:id="347216572">
      <w:bodyDiv w:val="1"/>
      <w:marLeft w:val="0"/>
      <w:marRight w:val="0"/>
      <w:marTop w:val="0"/>
      <w:marBottom w:val="0"/>
      <w:divBdr>
        <w:top w:val="none" w:sz="0" w:space="0" w:color="auto"/>
        <w:left w:val="none" w:sz="0" w:space="0" w:color="auto"/>
        <w:bottom w:val="none" w:sz="0" w:space="0" w:color="auto"/>
        <w:right w:val="none" w:sz="0" w:space="0" w:color="auto"/>
      </w:divBdr>
    </w:div>
    <w:div w:id="368725750">
      <w:bodyDiv w:val="1"/>
      <w:marLeft w:val="0"/>
      <w:marRight w:val="0"/>
      <w:marTop w:val="0"/>
      <w:marBottom w:val="0"/>
      <w:divBdr>
        <w:top w:val="none" w:sz="0" w:space="0" w:color="auto"/>
        <w:left w:val="none" w:sz="0" w:space="0" w:color="auto"/>
        <w:bottom w:val="none" w:sz="0" w:space="0" w:color="auto"/>
        <w:right w:val="none" w:sz="0" w:space="0" w:color="auto"/>
      </w:divBdr>
    </w:div>
    <w:div w:id="419835724">
      <w:bodyDiv w:val="1"/>
      <w:marLeft w:val="0"/>
      <w:marRight w:val="0"/>
      <w:marTop w:val="0"/>
      <w:marBottom w:val="0"/>
      <w:divBdr>
        <w:top w:val="none" w:sz="0" w:space="0" w:color="auto"/>
        <w:left w:val="none" w:sz="0" w:space="0" w:color="auto"/>
        <w:bottom w:val="none" w:sz="0" w:space="0" w:color="auto"/>
        <w:right w:val="none" w:sz="0" w:space="0" w:color="auto"/>
      </w:divBdr>
    </w:div>
    <w:div w:id="462427211">
      <w:bodyDiv w:val="1"/>
      <w:marLeft w:val="0"/>
      <w:marRight w:val="0"/>
      <w:marTop w:val="0"/>
      <w:marBottom w:val="0"/>
      <w:divBdr>
        <w:top w:val="none" w:sz="0" w:space="0" w:color="auto"/>
        <w:left w:val="none" w:sz="0" w:space="0" w:color="auto"/>
        <w:bottom w:val="none" w:sz="0" w:space="0" w:color="auto"/>
        <w:right w:val="none" w:sz="0" w:space="0" w:color="auto"/>
      </w:divBdr>
    </w:div>
    <w:div w:id="592713617">
      <w:bodyDiv w:val="1"/>
      <w:marLeft w:val="0"/>
      <w:marRight w:val="0"/>
      <w:marTop w:val="0"/>
      <w:marBottom w:val="0"/>
      <w:divBdr>
        <w:top w:val="none" w:sz="0" w:space="0" w:color="auto"/>
        <w:left w:val="none" w:sz="0" w:space="0" w:color="auto"/>
        <w:bottom w:val="none" w:sz="0" w:space="0" w:color="auto"/>
        <w:right w:val="none" w:sz="0" w:space="0" w:color="auto"/>
      </w:divBdr>
    </w:div>
    <w:div w:id="842477134">
      <w:bodyDiv w:val="1"/>
      <w:marLeft w:val="0"/>
      <w:marRight w:val="0"/>
      <w:marTop w:val="0"/>
      <w:marBottom w:val="0"/>
      <w:divBdr>
        <w:top w:val="none" w:sz="0" w:space="0" w:color="auto"/>
        <w:left w:val="none" w:sz="0" w:space="0" w:color="auto"/>
        <w:bottom w:val="none" w:sz="0" w:space="0" w:color="auto"/>
        <w:right w:val="none" w:sz="0" w:space="0" w:color="auto"/>
      </w:divBdr>
    </w:div>
    <w:div w:id="868838687">
      <w:bodyDiv w:val="1"/>
      <w:marLeft w:val="0"/>
      <w:marRight w:val="0"/>
      <w:marTop w:val="0"/>
      <w:marBottom w:val="0"/>
      <w:divBdr>
        <w:top w:val="none" w:sz="0" w:space="0" w:color="auto"/>
        <w:left w:val="none" w:sz="0" w:space="0" w:color="auto"/>
        <w:bottom w:val="none" w:sz="0" w:space="0" w:color="auto"/>
        <w:right w:val="none" w:sz="0" w:space="0" w:color="auto"/>
      </w:divBdr>
    </w:div>
    <w:div w:id="975912405">
      <w:bodyDiv w:val="1"/>
      <w:marLeft w:val="0"/>
      <w:marRight w:val="0"/>
      <w:marTop w:val="0"/>
      <w:marBottom w:val="0"/>
      <w:divBdr>
        <w:top w:val="none" w:sz="0" w:space="0" w:color="auto"/>
        <w:left w:val="none" w:sz="0" w:space="0" w:color="auto"/>
        <w:bottom w:val="none" w:sz="0" w:space="0" w:color="auto"/>
        <w:right w:val="none" w:sz="0" w:space="0" w:color="auto"/>
      </w:divBdr>
    </w:div>
    <w:div w:id="1276328311">
      <w:bodyDiv w:val="1"/>
      <w:marLeft w:val="0"/>
      <w:marRight w:val="0"/>
      <w:marTop w:val="0"/>
      <w:marBottom w:val="0"/>
      <w:divBdr>
        <w:top w:val="none" w:sz="0" w:space="0" w:color="auto"/>
        <w:left w:val="none" w:sz="0" w:space="0" w:color="auto"/>
        <w:bottom w:val="none" w:sz="0" w:space="0" w:color="auto"/>
        <w:right w:val="none" w:sz="0" w:space="0" w:color="auto"/>
      </w:divBdr>
    </w:div>
    <w:div w:id="1281492492">
      <w:bodyDiv w:val="1"/>
      <w:marLeft w:val="0"/>
      <w:marRight w:val="0"/>
      <w:marTop w:val="0"/>
      <w:marBottom w:val="0"/>
      <w:divBdr>
        <w:top w:val="none" w:sz="0" w:space="0" w:color="auto"/>
        <w:left w:val="none" w:sz="0" w:space="0" w:color="auto"/>
        <w:bottom w:val="none" w:sz="0" w:space="0" w:color="auto"/>
        <w:right w:val="none" w:sz="0" w:space="0" w:color="auto"/>
      </w:divBdr>
    </w:div>
    <w:div w:id="1441027963">
      <w:bodyDiv w:val="1"/>
      <w:marLeft w:val="0"/>
      <w:marRight w:val="0"/>
      <w:marTop w:val="0"/>
      <w:marBottom w:val="0"/>
      <w:divBdr>
        <w:top w:val="none" w:sz="0" w:space="0" w:color="auto"/>
        <w:left w:val="none" w:sz="0" w:space="0" w:color="auto"/>
        <w:bottom w:val="none" w:sz="0" w:space="0" w:color="auto"/>
        <w:right w:val="none" w:sz="0" w:space="0" w:color="auto"/>
      </w:divBdr>
    </w:div>
    <w:div w:id="1615215011">
      <w:bodyDiv w:val="1"/>
      <w:marLeft w:val="0"/>
      <w:marRight w:val="0"/>
      <w:marTop w:val="0"/>
      <w:marBottom w:val="0"/>
      <w:divBdr>
        <w:top w:val="none" w:sz="0" w:space="0" w:color="auto"/>
        <w:left w:val="none" w:sz="0" w:space="0" w:color="auto"/>
        <w:bottom w:val="none" w:sz="0" w:space="0" w:color="auto"/>
        <w:right w:val="none" w:sz="0" w:space="0" w:color="auto"/>
      </w:divBdr>
    </w:div>
    <w:div w:id="1696735323">
      <w:bodyDiv w:val="1"/>
      <w:marLeft w:val="0"/>
      <w:marRight w:val="0"/>
      <w:marTop w:val="0"/>
      <w:marBottom w:val="0"/>
      <w:divBdr>
        <w:top w:val="none" w:sz="0" w:space="0" w:color="auto"/>
        <w:left w:val="none" w:sz="0" w:space="0" w:color="auto"/>
        <w:bottom w:val="none" w:sz="0" w:space="0" w:color="auto"/>
        <w:right w:val="none" w:sz="0" w:space="0" w:color="auto"/>
      </w:divBdr>
    </w:div>
    <w:div w:id="1837334083">
      <w:bodyDiv w:val="1"/>
      <w:marLeft w:val="0"/>
      <w:marRight w:val="0"/>
      <w:marTop w:val="0"/>
      <w:marBottom w:val="0"/>
      <w:divBdr>
        <w:top w:val="none" w:sz="0" w:space="0" w:color="auto"/>
        <w:left w:val="none" w:sz="0" w:space="0" w:color="auto"/>
        <w:bottom w:val="none" w:sz="0" w:space="0" w:color="auto"/>
        <w:right w:val="none" w:sz="0" w:space="0" w:color="auto"/>
      </w:divBdr>
    </w:div>
    <w:div w:id="2016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CA8F-FCFF-C248-A50D-D016F7C0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9</Pages>
  <Words>3410</Words>
  <Characters>18790</Characters>
  <Application>Microsoft Office Word</Application>
  <DocSecurity>0</DocSecurity>
  <Lines>368</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OUADFEL</dc:creator>
  <cp:keywords/>
  <dc:description/>
  <cp:lastModifiedBy>Samy Ouadfel</cp:lastModifiedBy>
  <cp:revision>11</cp:revision>
  <dcterms:created xsi:type="dcterms:W3CDTF">2024-02-23T23:23:00Z</dcterms:created>
  <dcterms:modified xsi:type="dcterms:W3CDTF">2025-03-02T11:15:00Z</dcterms:modified>
</cp:coreProperties>
</file>